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D85" w:rsidRDefault="004F6B75" w:rsidP="004F6B75">
      <w:pPr>
        <w:jc w:val="center"/>
        <w:rPr>
          <w:rFonts w:ascii="黑体" w:eastAsia="黑体" w:hAnsi="黑体" w:hint="eastAsia"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hint="eastAsia"/>
          <w:color w:val="000000"/>
          <w:sz w:val="30"/>
          <w:szCs w:val="30"/>
          <w:shd w:val="clear" w:color="auto" w:fill="FFFFFF"/>
        </w:rPr>
        <w:t>公 告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我院因信息化建设需要，拟采购液晶广告机五台，采取院内公开招标的方法进行采购，预算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万元以内（含税）。请有意向的投标公司于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2020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年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月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11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日下午五点半前来我院设备科报名，如有效报名的公司符合最低招标要求三家或以上，我院将于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月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12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日下午三点在医院七楼会议室进行院内公开招标，请参与公司准备好各种资质材料（公司资质、法人委托书、投标人身份证复印件等文件）备查。特此公告。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联系人：肖林、万振鹏</w:t>
      </w:r>
    </w:p>
    <w:p w:rsidR="004F6B75" w:rsidRDefault="004F6B75" w:rsidP="004F6B75">
      <w:pPr>
        <w:widowControl/>
        <w:jc w:val="left"/>
        <w:rPr>
          <w:rFonts w:ascii="ˎ̥,Verdana,Arial" w:eastAsia="宋体" w:hAnsi="ˎ̥,Verdana,Arial" w:cs="宋体" w:hint="eastAsia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联系电话：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0515-68668917</w:t>
      </w:r>
    </w:p>
    <w:p w:rsidR="004F6B75" w:rsidRDefault="004F6B75" w:rsidP="004F6B75">
      <w:pPr>
        <w:widowControl/>
        <w:jc w:val="left"/>
        <w:rPr>
          <w:rFonts w:ascii="ˎ̥,Verdana,Arial" w:eastAsia="宋体" w:hAnsi="ˎ̥,Verdana,Arial" w:cs="宋体" w:hint="eastAsia"/>
          <w:color w:val="000000"/>
          <w:kern w:val="0"/>
          <w:sz w:val="18"/>
          <w:szCs w:val="18"/>
        </w:rPr>
      </w:pPr>
    </w:p>
    <w:p w:rsidR="004F6B75" w:rsidRDefault="004F6B75" w:rsidP="004F6B75">
      <w:pPr>
        <w:widowControl/>
        <w:jc w:val="left"/>
        <w:rPr>
          <w:rFonts w:ascii="ˎ̥,Verdana,Arial" w:eastAsia="宋体" w:hAnsi="ˎ̥,Verdana,Arial" w:cs="宋体" w:hint="eastAsia"/>
          <w:color w:val="000000"/>
          <w:kern w:val="0"/>
          <w:sz w:val="18"/>
          <w:szCs w:val="18"/>
        </w:rPr>
      </w:pP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</w:p>
    <w:p w:rsidR="004F6B75" w:rsidRPr="004F6B75" w:rsidRDefault="004F6B75" w:rsidP="004F6B75">
      <w:pPr>
        <w:widowControl/>
        <w:jc w:val="righ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盐城市第四人民医院设备科</w:t>
      </w:r>
    </w:p>
    <w:p w:rsidR="004F6B75" w:rsidRPr="004F6B75" w:rsidRDefault="004F6B75" w:rsidP="004F6B75">
      <w:pPr>
        <w:widowControl/>
        <w:jc w:val="righ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2020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年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月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6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日</w:t>
      </w:r>
    </w:p>
    <w:p w:rsidR="004F6B75" w:rsidRPr="004F6B75" w:rsidRDefault="004F6B75" w:rsidP="004F6B75">
      <w:pPr>
        <w:widowControl/>
        <w:jc w:val="righ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</w:t>
      </w:r>
    </w:p>
    <w:p w:rsidR="004F6B75" w:rsidRPr="004F6B75" w:rsidRDefault="004F6B75" w:rsidP="004F6B75">
      <w:pPr>
        <w:widowControl/>
        <w:jc w:val="righ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</w:t>
      </w:r>
    </w:p>
    <w:p w:rsidR="004F6B75" w:rsidRPr="004F6B75" w:rsidRDefault="004F6B75" w:rsidP="004F6B75">
      <w:pPr>
        <w:widowControl/>
        <w:jc w:val="center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</w:t>
      </w:r>
    </w:p>
    <w:p w:rsidR="004F6B75" w:rsidRPr="004F6B75" w:rsidRDefault="004F6B75" w:rsidP="004F6B75">
      <w:pPr>
        <w:widowControl/>
        <w:jc w:val="center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</w:t>
      </w:r>
    </w:p>
    <w:p w:rsidR="004F6B75" w:rsidRPr="004F6B75" w:rsidRDefault="004F6B75" w:rsidP="004F6B75">
      <w:pPr>
        <w:widowControl/>
        <w:jc w:val="center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市四院液晶广告机招标文件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一、供应商资格要求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（一）符合政府采购法第二十二条第一款规定的条件，并提供下列材料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1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、法人或者其他组织的营业执照等证明文件，自然人的身份证明。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2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、上一年度的财务状况报告（成立不满一年不需提供）。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3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、依法缴纳税收和社会保障资金的相关材料。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4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、具备履行合同所必需的设备和专业技术能力的书面声明。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、参加政府采购活动前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3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年内在经营活动中没有重大违法记录的书面声明。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（二）其他资格要求：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1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、投标人需提供营业执照、经营许可证等（投标人是中华人民共和国境内的须提供）。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2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、投标人需提供法定代表人授权书（原件）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3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、投标人需提供投标人及制造商企业概况（基本情况表、财务状况表、业绩表）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4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、未被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“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信用中国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”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网站（</w:t>
      </w:r>
      <w:hyperlink r:id="rId6" w:history="1">
        <w:r w:rsidRPr="004F6B75">
          <w:rPr>
            <w:rFonts w:ascii="ˎ̥,Verdana,Arial" w:eastAsia="宋体" w:hAnsi="ˎ̥,Verdana,Arial" w:cs="宋体"/>
            <w:color w:val="000000"/>
            <w:kern w:val="0"/>
            <w:sz w:val="18"/>
            <w:u w:val="single"/>
          </w:rPr>
          <w:t>www.creditchina.gov.cn</w:t>
        </w:r>
      </w:hyperlink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）列入失信被执行人、重大税收违法案件当事人名单、政府采购严重失信行为记录名单。提供查询结果截图。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二、液晶广告</w:t>
      </w:r>
      <w:proofErr w:type="gramStart"/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机要求及参数</w:t>
      </w:r>
      <w:proofErr w:type="gramEnd"/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：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（一）基本要求：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1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、一台服务器，最大可控制多台液晶广告机。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2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、支持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WIFI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AP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CDMA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3G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等各种无线网的接入。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3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、支持动态域名解析。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4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、多国语言支持，简体中文、繁体中文（台湾）、英文。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、自由分屏功能，可把屏幕自动分割成多个显示区域。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6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、支持动态域名解析，支持数据库操作，能动态查看广告机在线与离线状态。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7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、支持分屏播放，屏幕可划分为多个显示区域，分别用于不同内容的播放，客户端免维护，客户端软件可在线升级。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8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、内置大功率立体扬声器，接电源可以自动循环播放（当卡槽里有卡时）无需人工操作。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9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、整机质保服务不得低于一年。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10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、机器本身要和医院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HIS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系统匹配。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lastRenderedPageBreak/>
        <w:t>（二）招标参数要求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1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、面板尺寸：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21.5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英寸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2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、分辨率：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1920*1080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3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、显示尺寸：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478.5mm*270mm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4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、亮度：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250cd/ m²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、响应时间：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5ms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6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、驱动板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处理器：</w:t>
      </w:r>
      <w:proofErr w:type="gramStart"/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瑞芯微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四核</w:t>
      </w:r>
      <w:proofErr w:type="gramEnd"/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 Cortex-RK3128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内存：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1G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存储：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8G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接口类型：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USB*2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，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MIC-IN×1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7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、操作系统：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Android 4.4.2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8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、电源板：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电压：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AC100~240V 50 /60 HZ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最大功率：</w:t>
      </w:r>
      <w:r w:rsidRPr="004F6B75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≦</w:t>
      </w:r>
      <w:r w:rsidRPr="004F6B75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80W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待机功率：</w:t>
      </w:r>
      <w:r w:rsidRPr="004F6B75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≦</w:t>
      </w:r>
      <w:r w:rsidRPr="004F6B75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1W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9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、自带遥控装置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10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、随机配件：保修卡，说明书，合格证，电源线，天线棒。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（四）付款方式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安装验收完成开具正式发票后付总款的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97%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，余款一年后付清。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三、投标文件要求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投标文件内容应包含采购方招标文件内要求的各项参数，投标文件一式四份（一正三副）。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四、争议的解决方式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因执行招标文件及招标文件有关事项发生的争议，双方本着诚实信用原则，通过友好协商解决，经协商仍无法达成一致的，可向招标方所在地法院提起诉讼，由此而引发的诉讼费、律师费、保全保险费等实际发生的全部费用除法律另有规定外，均由败诉方承担。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b/>
          <w:bCs/>
          <w:color w:val="000000"/>
          <w:kern w:val="0"/>
          <w:sz w:val="18"/>
          <w:szCs w:val="18"/>
        </w:rPr>
        <w:t>五、投标、评标、定标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1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、报名截止时间：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2020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年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月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11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日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17:30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，报名地点：盐城市四</w:t>
      </w:r>
      <w:proofErr w:type="gramStart"/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院设备</w:t>
      </w:r>
      <w:proofErr w:type="gramEnd"/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科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2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、标书送达时间及地点：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2020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年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月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12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日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15:00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前，市四院</w:t>
      </w:r>
      <w:proofErr w:type="gramStart"/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门诊七</w:t>
      </w:r>
      <w:proofErr w:type="gramEnd"/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楼会议室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   3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、开标时间：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2020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年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月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12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日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15:00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，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 xml:space="preserve">    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开标地点：盐城市四院</w:t>
      </w:r>
      <w:proofErr w:type="gramStart"/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门诊七</w:t>
      </w:r>
      <w:proofErr w:type="gramEnd"/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楼会议室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</w:t>
      </w:r>
    </w:p>
    <w:p w:rsidR="004F6B75" w:rsidRPr="004F6B75" w:rsidRDefault="004F6B75" w:rsidP="004F6B75">
      <w:pPr>
        <w:widowControl/>
        <w:jc w:val="lef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 </w:t>
      </w:r>
    </w:p>
    <w:p w:rsidR="004F6B75" w:rsidRPr="004F6B75" w:rsidRDefault="004F6B75" w:rsidP="004F6B75">
      <w:pPr>
        <w:widowControl/>
        <w:jc w:val="righ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盐城市第四人民医院</w:t>
      </w:r>
    </w:p>
    <w:p w:rsidR="004F6B75" w:rsidRPr="004F6B75" w:rsidRDefault="004F6B75" w:rsidP="004F6B75">
      <w:pPr>
        <w:widowControl/>
        <w:jc w:val="right"/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</w:pP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2020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年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5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月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6</w:t>
      </w:r>
      <w:r w:rsidRPr="004F6B75">
        <w:rPr>
          <w:rFonts w:ascii="ˎ̥,Verdana,Arial" w:eastAsia="宋体" w:hAnsi="ˎ̥,Verdana,Arial" w:cs="宋体"/>
          <w:color w:val="000000"/>
          <w:kern w:val="0"/>
          <w:sz w:val="18"/>
          <w:szCs w:val="18"/>
        </w:rPr>
        <w:t>日</w:t>
      </w:r>
    </w:p>
    <w:p w:rsidR="004F6B75" w:rsidRPr="004F6B75" w:rsidRDefault="004F6B75" w:rsidP="004F6B75">
      <w:pPr>
        <w:jc w:val="left"/>
      </w:pPr>
    </w:p>
    <w:sectPr w:rsidR="004F6B75" w:rsidRPr="004F6B75" w:rsidSect="00E21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A47" w:rsidRDefault="00FD1A47" w:rsidP="004F6B75">
      <w:r>
        <w:separator/>
      </w:r>
    </w:p>
  </w:endnote>
  <w:endnote w:type="continuationSeparator" w:id="0">
    <w:p w:rsidR="00FD1A47" w:rsidRDefault="00FD1A47" w:rsidP="004F6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,Verdana,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A47" w:rsidRDefault="00FD1A47" w:rsidP="004F6B75">
      <w:r>
        <w:separator/>
      </w:r>
    </w:p>
  </w:footnote>
  <w:footnote w:type="continuationSeparator" w:id="0">
    <w:p w:rsidR="00FD1A47" w:rsidRDefault="00FD1A47" w:rsidP="004F6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B75"/>
    <w:rsid w:val="004F6B75"/>
    <w:rsid w:val="00E21D85"/>
    <w:rsid w:val="00FD1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6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6B7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6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6B75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F6B75"/>
    <w:rPr>
      <w:rFonts w:ascii="ˎ̥,Verdana,Arial" w:hAnsi="ˎ̥,Verdana,Arial" w:hint="default"/>
      <w:color w:val="000000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editchina.gov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Office Word</Application>
  <DocSecurity>0</DocSecurity>
  <Lines>12</Lines>
  <Paragraphs>3</Paragraphs>
  <ScaleCrop>false</ScaleCrop>
  <Company>微软中国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2020-05-20T02:18:00Z</dcterms:created>
  <dcterms:modified xsi:type="dcterms:W3CDTF">2020-05-20T02:19:00Z</dcterms:modified>
</cp:coreProperties>
</file>