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54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 w14:paraId="074D9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936C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方正黑体_GBK" w:hAnsi="方正黑体_GBK" w:eastAsia="方正黑体_GBK" w:cs="方正黑体_GBK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  <w:lang w:val="en-US" w:eastAsia="zh-CN"/>
        </w:rPr>
        <w:t>报价表</w:t>
      </w:r>
    </w:p>
    <w:tbl>
      <w:tblPr>
        <w:tblStyle w:val="2"/>
        <w:tblW w:w="49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2837"/>
        <w:gridCol w:w="2083"/>
        <w:gridCol w:w="1831"/>
        <w:gridCol w:w="1831"/>
        <w:gridCol w:w="1528"/>
        <w:gridCol w:w="1393"/>
      </w:tblGrid>
      <w:tr w14:paraId="178601AD">
        <w:trPr>
          <w:trHeight w:val="1450" w:hRule="atLeast"/>
          <w:jc w:val="center"/>
        </w:trPr>
        <w:tc>
          <w:tcPr>
            <w:tcW w:w="484" w:type="pct"/>
            <w:shd w:val="clear" w:color="auto" w:fill="auto"/>
            <w:noWrap/>
            <w:vAlign w:val="center"/>
          </w:tcPr>
          <w:p w14:paraId="3E56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3" w:type="pct"/>
            <w:shd w:val="clear" w:color="auto" w:fill="auto"/>
            <w:noWrap/>
            <w:vAlign w:val="center"/>
          </w:tcPr>
          <w:p w14:paraId="26D3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17" w:type="pct"/>
            <w:shd w:val="clear" w:color="auto" w:fill="auto"/>
            <w:noWrap/>
            <w:vAlign w:val="center"/>
          </w:tcPr>
          <w:p w14:paraId="007C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规格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14:paraId="70F3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报价单价（元）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14:paraId="66D4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报价总价（元）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58F5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14:paraId="7F37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6FC0596B">
        <w:trPr>
          <w:trHeight w:val="1556" w:hRule="atLeast"/>
          <w:jc w:val="center"/>
        </w:trPr>
        <w:tc>
          <w:tcPr>
            <w:tcW w:w="484" w:type="pct"/>
            <w:shd w:val="clear" w:color="auto" w:fill="auto"/>
            <w:noWrap/>
            <w:vAlign w:val="center"/>
          </w:tcPr>
          <w:p w14:paraId="5C96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13" w:type="pct"/>
            <w:shd w:val="clear" w:color="auto" w:fill="auto"/>
            <w:noWrap/>
            <w:vAlign w:val="center"/>
          </w:tcPr>
          <w:p w14:paraId="19F5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次氯酸钠溶液</w:t>
            </w:r>
          </w:p>
        </w:tc>
        <w:tc>
          <w:tcPr>
            <w:tcW w:w="817" w:type="pct"/>
            <w:shd w:val="clear" w:color="auto" w:fill="auto"/>
            <w:noWrap/>
            <w:vAlign w:val="center"/>
          </w:tcPr>
          <w:p w14:paraId="4366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有效氯≥10%</w:t>
            </w:r>
          </w:p>
        </w:tc>
        <w:tc>
          <w:tcPr>
            <w:tcW w:w="718" w:type="pct"/>
            <w:shd w:val="clear" w:color="auto" w:fill="auto"/>
            <w:noWrap/>
            <w:vAlign w:val="center"/>
          </w:tcPr>
          <w:p w14:paraId="43F2E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18" w:type="pct"/>
            <w:shd w:val="clear" w:color="auto" w:fill="auto"/>
            <w:noWrap/>
            <w:vAlign w:val="center"/>
          </w:tcPr>
          <w:p w14:paraId="0E22B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1C7DF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</w:tcPr>
          <w:p w14:paraId="7F89B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75E5D82">
        <w:trPr>
          <w:trHeight w:val="1427" w:hRule="atLeast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02B124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合计（大写）： 人民币</w:t>
            </w:r>
          </w:p>
        </w:tc>
      </w:tr>
    </w:tbl>
    <w:p w14:paraId="7954D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</w:p>
    <w:p w14:paraId="4E44734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报价单位：                 </w:t>
      </w:r>
    </w:p>
    <w:p w14:paraId="63A1BFB1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日    期：</w:t>
      </w:r>
    </w:p>
    <w:sectPr>
      <w:pgSz w:w="16838" w:h="11906" w:orient="landscape"/>
      <w:pgMar w:top="1531" w:right="2098" w:bottom="1531" w:left="198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FF7C2E"/>
    <w:rsid w:val="15FA70E6"/>
    <w:rsid w:val="1B5815D0"/>
    <w:rsid w:val="BFC95AB7"/>
    <w:rsid w:val="D9EF6A99"/>
    <w:rsid w:val="DEFF7C2E"/>
    <w:rsid w:val="ED5A5210"/>
    <w:rsid w:val="FFFBE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2026-10-12T17:04:00Z</dcterms:created>
  <dc:creator>潘浩</dc:creator>
  <cp:lastModifiedBy>潘浩</cp:lastModifiedBy>
  <dcterms:modified xsi:type="dcterms:W3CDTF">2026-10-17T10:18:37Z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9C5710D26B5025EAFDDAD26A352A02AF_43</vt:lpwstr>
  </property>
</Properties>
</file>