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66C28">
      <w:pPr>
        <w:spacing w:before="156" w:after="156"/>
        <w:jc w:val="center"/>
        <w:rPr>
          <w:rFonts w:ascii="宋体" w:hAnsi="宋体" w:cs="宋体"/>
          <w:color w:val="auto"/>
          <w:sz w:val="32"/>
          <w:szCs w:val="32"/>
          <w:highlight w:val="none"/>
        </w:rPr>
      </w:pPr>
    </w:p>
    <w:p w14:paraId="54E79583">
      <w:pPr>
        <w:spacing w:before="156" w:after="156"/>
        <w:jc w:val="center"/>
        <w:rPr>
          <w:rFonts w:ascii="宋体" w:hAnsi="宋体" w:cs="宋体"/>
          <w:color w:val="auto"/>
          <w:sz w:val="32"/>
          <w:szCs w:val="32"/>
          <w:highlight w:val="none"/>
        </w:rPr>
      </w:pPr>
    </w:p>
    <w:p w14:paraId="5E6596CE">
      <w:pPr>
        <w:spacing w:before="156" w:after="156"/>
        <w:jc w:val="center"/>
        <w:rPr>
          <w:rFonts w:ascii="宋体" w:hAnsi="宋体" w:cs="宋体"/>
          <w:color w:val="auto"/>
          <w:sz w:val="32"/>
          <w:szCs w:val="32"/>
          <w:highlight w:val="none"/>
        </w:rPr>
      </w:pPr>
    </w:p>
    <w:p w14:paraId="2D2BF7A6">
      <w:pPr>
        <w:pStyle w:val="30"/>
        <w:spacing w:line="240" w:lineRule="auto"/>
        <w:ind w:firstLine="0"/>
        <w:jc w:val="center"/>
        <w:rPr>
          <w:rFonts w:ascii="宋体" w:hAnsi="宋体" w:cs="宋体"/>
          <w:bCs/>
          <w:color w:val="auto"/>
          <w:sz w:val="84"/>
          <w:highlight w:val="none"/>
        </w:rPr>
      </w:pPr>
      <w:r>
        <w:rPr>
          <w:rFonts w:hint="eastAsia" w:ascii="宋体" w:hAnsi="宋体" w:cs="宋体"/>
          <w:bCs/>
          <w:color w:val="auto"/>
          <w:sz w:val="84"/>
          <w:highlight w:val="none"/>
        </w:rPr>
        <w:t>竞争性谈判文件</w:t>
      </w:r>
    </w:p>
    <w:p w14:paraId="579E62D2">
      <w:pPr>
        <w:pStyle w:val="30"/>
        <w:spacing w:line="240" w:lineRule="auto"/>
        <w:ind w:firstLine="0"/>
        <w:jc w:val="center"/>
        <w:rPr>
          <w:rFonts w:ascii="宋体" w:hAnsi="宋体" w:cs="宋体"/>
          <w:b/>
          <w:bCs/>
          <w:color w:val="auto"/>
          <w:sz w:val="32"/>
          <w:highlight w:val="none"/>
        </w:rPr>
      </w:pPr>
    </w:p>
    <w:p w14:paraId="12A72102">
      <w:pPr>
        <w:pStyle w:val="30"/>
        <w:ind w:firstLine="1680"/>
        <w:rPr>
          <w:rFonts w:ascii="宋体" w:hAnsi="宋体" w:cs="宋体"/>
          <w:color w:val="auto"/>
          <w:highlight w:val="none"/>
        </w:rPr>
      </w:pPr>
    </w:p>
    <w:tbl>
      <w:tblPr>
        <w:tblStyle w:val="19"/>
        <w:tblW w:w="4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2766"/>
        <w:gridCol w:w="4594"/>
      </w:tblGrid>
      <w:tr w14:paraId="03BB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115" w:type="pct"/>
            <w:vMerge w:val="restart"/>
            <w:noWrap/>
            <w:vAlign w:val="center"/>
          </w:tcPr>
          <w:p w14:paraId="46281FE3">
            <w:pPr>
              <w:keepNext w:val="0"/>
              <w:keepLines w:val="0"/>
              <w:suppressLineNumbers w:val="0"/>
              <w:spacing w:before="0" w:beforeAutospacing="0" w:after="0" w:afterAutospacing="0"/>
              <w:ind w:left="0" w:right="0"/>
              <w:jc w:val="center"/>
              <w:rPr>
                <w:rFonts w:hint="default" w:ascii="宋体" w:hAnsi="宋体" w:cs="宋体"/>
                <w:color w:val="auto"/>
                <w:sz w:val="30"/>
                <w:szCs w:val="30"/>
                <w:highlight w:val="none"/>
              </w:rPr>
            </w:pPr>
            <w:r>
              <w:rPr>
                <w:rFonts w:hint="eastAsia" w:ascii="宋体" w:hAnsi="宋体" w:cs="宋体"/>
                <w:color w:val="auto"/>
                <w:sz w:val="30"/>
                <w:szCs w:val="30"/>
                <w:highlight w:val="none"/>
              </w:rPr>
              <w:t>采购项目</w:t>
            </w:r>
          </w:p>
        </w:tc>
        <w:tc>
          <w:tcPr>
            <w:tcW w:w="1425" w:type="pct"/>
            <w:noWrap/>
            <w:vAlign w:val="center"/>
          </w:tcPr>
          <w:p w14:paraId="639BF504">
            <w:pPr>
              <w:keepNext w:val="0"/>
              <w:keepLines w:val="0"/>
              <w:suppressLineNumbers w:val="0"/>
              <w:spacing w:before="0" w:beforeAutospacing="0" w:after="0" w:afterAutospacing="0"/>
              <w:ind w:left="0" w:right="0"/>
              <w:jc w:val="center"/>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rPr>
              <w:t>项目</w:t>
            </w:r>
            <w:r>
              <w:rPr>
                <w:rFonts w:hint="eastAsia" w:ascii="宋体" w:hAnsi="宋体" w:cs="宋体"/>
                <w:color w:val="auto"/>
                <w:sz w:val="30"/>
                <w:szCs w:val="30"/>
                <w:highlight w:val="none"/>
                <w:lang w:val="en-US" w:eastAsia="zh-CN"/>
              </w:rPr>
              <w:t>编号</w:t>
            </w:r>
          </w:p>
        </w:tc>
        <w:tc>
          <w:tcPr>
            <w:tcW w:w="2459" w:type="pct"/>
            <w:vAlign w:val="center"/>
          </w:tcPr>
          <w:p w14:paraId="09C7CA7C">
            <w:pPr>
              <w:keepNext w:val="0"/>
              <w:keepLines w:val="0"/>
              <w:suppressLineNumbers w:val="0"/>
              <w:spacing w:before="0" w:beforeAutospacing="0" w:after="0" w:afterAutospacing="0"/>
              <w:ind w:left="0" w:right="0"/>
              <w:jc w:val="center"/>
              <w:rPr>
                <w:rFonts w:hint="default" w:ascii="宋体" w:hAnsi="宋体" w:cs="宋体"/>
                <w:color w:val="auto"/>
                <w:sz w:val="30"/>
                <w:szCs w:val="30"/>
                <w:highlight w:val="none"/>
              </w:rPr>
            </w:pPr>
            <w:r>
              <w:rPr>
                <w:rFonts w:hint="eastAsia" w:ascii="宋体" w:hAnsi="宋体" w:cs="宋体"/>
                <w:color w:val="auto"/>
                <w:sz w:val="30"/>
                <w:szCs w:val="30"/>
                <w:highlight w:val="none"/>
              </w:rPr>
              <w:t>项目名称</w:t>
            </w:r>
          </w:p>
        </w:tc>
      </w:tr>
      <w:tr w14:paraId="1372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115" w:type="pct"/>
            <w:vMerge w:val="continue"/>
            <w:noWrap/>
            <w:vAlign w:val="center"/>
          </w:tcPr>
          <w:p w14:paraId="4CC9E34C">
            <w:pPr>
              <w:keepNext w:val="0"/>
              <w:keepLines w:val="0"/>
              <w:suppressLineNumbers w:val="0"/>
              <w:spacing w:before="0" w:beforeAutospacing="0" w:after="0" w:afterAutospacing="0"/>
              <w:ind w:left="0" w:right="0" w:firstLine="600"/>
              <w:jc w:val="center"/>
              <w:rPr>
                <w:rFonts w:hint="default" w:ascii="宋体" w:hAnsi="宋体" w:cs="宋体"/>
                <w:color w:val="auto"/>
                <w:sz w:val="30"/>
                <w:szCs w:val="30"/>
                <w:highlight w:val="none"/>
              </w:rPr>
            </w:pPr>
          </w:p>
        </w:tc>
        <w:tc>
          <w:tcPr>
            <w:tcW w:w="1425" w:type="pct"/>
            <w:noWrap/>
            <w:vAlign w:val="center"/>
          </w:tcPr>
          <w:p w14:paraId="79A35DE4">
            <w:pPr>
              <w:keepNext w:val="0"/>
              <w:keepLines w:val="0"/>
              <w:suppressLineNumbers w:val="0"/>
              <w:spacing w:before="0" w:beforeAutospacing="0" w:after="0" w:afterAutospacing="0"/>
              <w:ind w:left="0" w:right="0"/>
              <w:jc w:val="center"/>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t>YCSY--ZW--2026017</w:t>
            </w:r>
          </w:p>
        </w:tc>
        <w:tc>
          <w:tcPr>
            <w:tcW w:w="2459" w:type="pct"/>
            <w:vAlign w:val="center"/>
          </w:tcPr>
          <w:p w14:paraId="41743669">
            <w:pPr>
              <w:keepNext w:val="0"/>
              <w:keepLines w:val="0"/>
              <w:suppressLineNumbers w:val="0"/>
              <w:spacing w:before="0" w:beforeAutospacing="0" w:after="0" w:afterAutospacing="0"/>
              <w:ind w:left="0" w:right="0"/>
              <w:jc w:val="center"/>
              <w:rPr>
                <w:rFonts w:hint="eastAsia" w:ascii="宋体" w:hAnsi="宋体" w:eastAsia="宋体" w:cs="宋体"/>
                <w:color w:val="auto"/>
                <w:sz w:val="30"/>
                <w:szCs w:val="30"/>
                <w:highlight w:val="none"/>
                <w:lang w:eastAsia="zh-CN"/>
              </w:rPr>
            </w:pPr>
            <w:r>
              <w:rPr>
                <w:rFonts w:hint="eastAsia" w:ascii="宋体" w:hAnsi="宋体" w:cs="宋体"/>
                <w:color w:val="auto"/>
                <w:sz w:val="28"/>
                <w:szCs w:val="28"/>
                <w:highlight w:val="none"/>
                <w:lang w:eastAsia="zh-CN"/>
              </w:rPr>
              <w:t>售电侧改革配电优惠服务项目</w:t>
            </w:r>
          </w:p>
        </w:tc>
      </w:tr>
      <w:tr w14:paraId="1E69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15" w:type="pct"/>
            <w:tcBorders>
              <w:top w:val="single" w:color="auto" w:sz="4" w:space="0"/>
              <w:left w:val="single" w:color="auto" w:sz="4" w:space="0"/>
              <w:bottom w:val="single" w:color="auto" w:sz="4" w:space="0"/>
              <w:right w:val="single" w:color="auto" w:sz="4" w:space="0"/>
            </w:tcBorders>
            <w:noWrap/>
            <w:vAlign w:val="center"/>
          </w:tcPr>
          <w:p w14:paraId="3EC85A0A">
            <w:pPr>
              <w:keepNext w:val="0"/>
              <w:keepLines w:val="0"/>
              <w:suppressLineNumbers w:val="0"/>
              <w:spacing w:before="0" w:beforeAutospacing="0" w:after="0" w:afterAutospacing="0"/>
              <w:ind w:left="0" w:right="0"/>
              <w:jc w:val="center"/>
              <w:rPr>
                <w:rFonts w:hint="default" w:ascii="宋体" w:hAnsi="宋体" w:cs="宋体"/>
                <w:color w:val="auto"/>
                <w:sz w:val="30"/>
                <w:szCs w:val="30"/>
                <w:highlight w:val="none"/>
              </w:rPr>
            </w:pPr>
            <w:r>
              <w:rPr>
                <w:rFonts w:hint="eastAsia" w:ascii="宋体" w:hAnsi="宋体" w:cs="宋体"/>
                <w:color w:val="auto"/>
                <w:sz w:val="30"/>
                <w:szCs w:val="30"/>
                <w:highlight w:val="none"/>
              </w:rPr>
              <w:t>采购人</w:t>
            </w:r>
          </w:p>
        </w:tc>
        <w:tc>
          <w:tcPr>
            <w:tcW w:w="3884" w:type="pct"/>
            <w:gridSpan w:val="2"/>
            <w:tcBorders>
              <w:top w:val="single" w:color="auto" w:sz="4" w:space="0"/>
              <w:left w:val="single" w:color="auto" w:sz="4" w:space="0"/>
              <w:bottom w:val="single" w:color="auto" w:sz="4" w:space="0"/>
              <w:right w:val="single" w:color="auto" w:sz="4" w:space="0"/>
            </w:tcBorders>
            <w:noWrap/>
            <w:vAlign w:val="center"/>
          </w:tcPr>
          <w:p w14:paraId="21332AD4">
            <w:pPr>
              <w:keepNext w:val="0"/>
              <w:keepLines w:val="0"/>
              <w:suppressLineNumbers w:val="0"/>
              <w:spacing w:before="0" w:beforeAutospacing="0" w:after="0" w:afterAutospacing="0"/>
              <w:ind w:left="0" w:right="0"/>
              <w:jc w:val="center"/>
              <w:rPr>
                <w:rFonts w:hint="default" w:ascii="宋体" w:hAnsi="宋体" w:cs="宋体"/>
                <w:color w:val="auto"/>
                <w:sz w:val="30"/>
                <w:szCs w:val="30"/>
                <w:highlight w:val="none"/>
              </w:rPr>
            </w:pPr>
            <w:r>
              <w:rPr>
                <w:rFonts w:hint="eastAsia" w:ascii="宋体" w:hAnsi="宋体" w:cs="宋体"/>
                <w:color w:val="auto"/>
                <w:sz w:val="30"/>
                <w:szCs w:val="30"/>
                <w:highlight w:val="none"/>
              </w:rPr>
              <w:t>盐城市</w:t>
            </w:r>
            <w:r>
              <w:rPr>
                <w:rFonts w:hint="eastAsia" w:ascii="宋体" w:hAnsi="宋体" w:cs="宋体"/>
                <w:color w:val="auto"/>
                <w:sz w:val="30"/>
                <w:szCs w:val="30"/>
                <w:highlight w:val="none"/>
                <w:lang w:val="en-US" w:eastAsia="zh-CN"/>
              </w:rPr>
              <w:t>第四人民医</w:t>
            </w:r>
            <w:r>
              <w:rPr>
                <w:rFonts w:hint="eastAsia" w:ascii="宋体" w:hAnsi="宋体" w:cs="宋体"/>
                <w:color w:val="auto"/>
                <w:sz w:val="30"/>
                <w:szCs w:val="30"/>
                <w:highlight w:val="none"/>
              </w:rPr>
              <w:t>院</w:t>
            </w:r>
          </w:p>
        </w:tc>
      </w:tr>
      <w:tr w14:paraId="6F87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15" w:type="pct"/>
            <w:tcBorders>
              <w:top w:val="single" w:color="auto" w:sz="4" w:space="0"/>
              <w:left w:val="single" w:color="auto" w:sz="4" w:space="0"/>
              <w:bottom w:val="single" w:color="auto" w:sz="4" w:space="0"/>
              <w:right w:val="single" w:color="auto" w:sz="4" w:space="0"/>
            </w:tcBorders>
            <w:noWrap/>
            <w:vAlign w:val="center"/>
          </w:tcPr>
          <w:p w14:paraId="46324016">
            <w:pPr>
              <w:keepNext w:val="0"/>
              <w:keepLines w:val="0"/>
              <w:suppressLineNumbers w:val="0"/>
              <w:spacing w:before="0" w:beforeAutospacing="0" w:after="0" w:afterAutospacing="0"/>
              <w:ind w:left="0" w:right="0"/>
              <w:jc w:val="center"/>
              <w:rPr>
                <w:rFonts w:hint="default" w:ascii="宋体" w:hAnsi="宋体" w:cs="宋体"/>
                <w:color w:val="auto"/>
                <w:sz w:val="30"/>
                <w:szCs w:val="30"/>
                <w:highlight w:val="none"/>
              </w:rPr>
            </w:pPr>
            <w:r>
              <w:rPr>
                <w:rFonts w:hint="eastAsia" w:ascii="宋体" w:hAnsi="宋体" w:cs="宋体"/>
                <w:color w:val="auto"/>
                <w:sz w:val="30"/>
                <w:szCs w:val="30"/>
                <w:highlight w:val="none"/>
              </w:rPr>
              <w:t>日期</w:t>
            </w:r>
          </w:p>
        </w:tc>
        <w:tc>
          <w:tcPr>
            <w:tcW w:w="3884" w:type="pct"/>
            <w:gridSpan w:val="2"/>
            <w:tcBorders>
              <w:top w:val="single" w:color="auto" w:sz="4" w:space="0"/>
              <w:left w:val="single" w:color="auto" w:sz="4" w:space="0"/>
              <w:bottom w:val="single" w:color="auto" w:sz="4" w:space="0"/>
              <w:right w:val="single" w:color="auto" w:sz="4" w:space="0"/>
            </w:tcBorders>
            <w:noWrap/>
            <w:vAlign w:val="center"/>
          </w:tcPr>
          <w:p w14:paraId="0E5F24EF">
            <w:pPr>
              <w:keepNext w:val="0"/>
              <w:keepLines w:val="0"/>
              <w:suppressLineNumbers w:val="0"/>
              <w:spacing w:before="0" w:beforeAutospacing="0" w:after="0" w:afterAutospacing="0"/>
              <w:ind w:left="0" w:right="0"/>
              <w:jc w:val="center"/>
              <w:rPr>
                <w:rFonts w:hint="default" w:ascii="宋体" w:hAnsi="宋体" w:cs="宋体"/>
                <w:color w:val="auto"/>
                <w:sz w:val="30"/>
                <w:szCs w:val="30"/>
                <w:highlight w:val="none"/>
              </w:rPr>
            </w:pPr>
            <w:r>
              <w:rPr>
                <w:rFonts w:hint="eastAsia" w:ascii="宋体" w:hAnsi="宋体" w:cs="宋体"/>
                <w:color w:val="auto"/>
                <w:sz w:val="30"/>
                <w:szCs w:val="30"/>
                <w:highlight w:val="none"/>
              </w:rPr>
              <w:t>202</w:t>
            </w:r>
            <w:r>
              <w:rPr>
                <w:rFonts w:hint="eastAsia" w:ascii="宋体" w:hAnsi="宋体" w:cs="宋体"/>
                <w:color w:val="auto"/>
                <w:sz w:val="30"/>
                <w:szCs w:val="30"/>
                <w:highlight w:val="none"/>
                <w:lang w:val="en-US" w:eastAsia="zh-CN"/>
              </w:rPr>
              <w:t>6</w:t>
            </w:r>
            <w:r>
              <w:rPr>
                <w:rFonts w:hint="eastAsia" w:ascii="宋体" w:hAnsi="宋体" w:cs="宋体"/>
                <w:color w:val="auto"/>
                <w:sz w:val="30"/>
                <w:szCs w:val="30"/>
                <w:highlight w:val="none"/>
              </w:rPr>
              <w:t>年</w:t>
            </w:r>
            <w:r>
              <w:rPr>
                <w:rFonts w:hint="eastAsia" w:ascii="宋体" w:hAnsi="宋体" w:cs="宋体"/>
                <w:color w:val="auto"/>
                <w:sz w:val="30"/>
                <w:szCs w:val="30"/>
                <w:highlight w:val="none"/>
                <w:lang w:val="en-US" w:eastAsia="zh-CN"/>
              </w:rPr>
              <w:t>8</w:t>
            </w:r>
            <w:r>
              <w:rPr>
                <w:rFonts w:hint="eastAsia" w:ascii="宋体" w:hAnsi="宋体" w:cs="宋体"/>
                <w:color w:val="auto"/>
                <w:sz w:val="30"/>
                <w:szCs w:val="30"/>
                <w:highlight w:val="none"/>
              </w:rPr>
              <w:t>月</w:t>
            </w:r>
          </w:p>
        </w:tc>
      </w:tr>
    </w:tbl>
    <w:p w14:paraId="05DC2273">
      <w:pPr>
        <w:pStyle w:val="30"/>
        <w:rPr>
          <w:rFonts w:ascii="宋体" w:hAnsi="宋体" w:cs="宋体"/>
          <w:color w:val="auto"/>
          <w:sz w:val="32"/>
          <w:szCs w:val="32"/>
          <w:highlight w:val="none"/>
        </w:rPr>
      </w:pPr>
    </w:p>
    <w:p w14:paraId="09251373">
      <w:pPr>
        <w:pStyle w:val="30"/>
        <w:spacing w:line="240" w:lineRule="auto"/>
        <w:ind w:firstLine="0"/>
        <w:jc w:val="center"/>
        <w:rPr>
          <w:rFonts w:ascii="宋体" w:hAnsi="宋体" w:cs="宋体"/>
          <w:b/>
          <w:color w:val="auto"/>
          <w:sz w:val="32"/>
          <w:highlight w:val="none"/>
        </w:rPr>
      </w:pPr>
    </w:p>
    <w:p w14:paraId="0E04AC54">
      <w:pPr>
        <w:pStyle w:val="30"/>
        <w:spacing w:line="240" w:lineRule="auto"/>
        <w:ind w:firstLine="0"/>
        <w:jc w:val="center"/>
        <w:rPr>
          <w:rFonts w:ascii="宋体" w:hAnsi="宋体" w:cs="宋体"/>
          <w:b/>
          <w:color w:val="auto"/>
          <w:sz w:val="32"/>
          <w:highlight w:val="none"/>
        </w:rPr>
      </w:pPr>
    </w:p>
    <w:p w14:paraId="5C55A2D5">
      <w:pPr>
        <w:pStyle w:val="30"/>
        <w:spacing w:line="240" w:lineRule="auto"/>
        <w:ind w:firstLine="0"/>
        <w:jc w:val="center"/>
        <w:rPr>
          <w:rFonts w:ascii="宋体" w:hAnsi="宋体" w:cs="宋体"/>
          <w:b/>
          <w:color w:val="auto"/>
          <w:sz w:val="32"/>
          <w:highlight w:val="none"/>
        </w:rPr>
      </w:pPr>
    </w:p>
    <w:p w14:paraId="6E52DE5C">
      <w:pPr>
        <w:pStyle w:val="13"/>
        <w:pBdr>
          <w:bottom w:val="none" w:color="auto" w:sz="0" w:space="0"/>
        </w:pBdr>
        <w:rPr>
          <w:rFonts w:hint="eastAsia" w:ascii="宋体" w:hAnsi="宋体" w:cs="宋体"/>
          <w:bCs/>
          <w:color w:val="auto"/>
          <w:kern w:val="2"/>
          <w:sz w:val="32"/>
          <w:szCs w:val="32"/>
          <w:highlight w:val="none"/>
        </w:rPr>
        <w:sectPr>
          <w:headerReference r:id="rId3" w:type="default"/>
          <w:footerReference r:id="rId4" w:type="default"/>
          <w:pgSz w:w="11906" w:h="16838"/>
          <w:pgMar w:top="1134" w:right="1418" w:bottom="1134" w:left="1134" w:header="851" w:footer="992" w:gutter="0"/>
          <w:pgNumType w:fmt="decimal" w:start="1"/>
          <w:cols w:space="720" w:num="1"/>
          <w:docGrid w:type="lines" w:linePitch="326" w:charSpace="0"/>
        </w:sect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3"/>
        <w:gridCol w:w="4700"/>
        <w:gridCol w:w="2154"/>
      </w:tblGrid>
      <w:tr w14:paraId="1C9B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9527" w:type="dxa"/>
            <w:gridSpan w:val="3"/>
            <w:vAlign w:val="center"/>
          </w:tcPr>
          <w:p w14:paraId="3D52D54E">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28"/>
                <w:szCs w:val="28"/>
                <w:highlight w:val="none"/>
              </w:rPr>
            </w:pPr>
            <w:r>
              <w:rPr>
                <w:rFonts w:hint="eastAsia" w:ascii="宋体" w:hAnsi="宋体" w:cs="宋体"/>
                <w:bCs/>
                <w:color w:val="auto"/>
                <w:kern w:val="2"/>
                <w:sz w:val="32"/>
                <w:szCs w:val="32"/>
                <w:highlight w:val="none"/>
              </w:rPr>
              <w:t>目  录</w:t>
            </w:r>
          </w:p>
        </w:tc>
      </w:tr>
      <w:tr w14:paraId="622E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673" w:type="dxa"/>
            <w:vAlign w:val="center"/>
          </w:tcPr>
          <w:p w14:paraId="7783CEC7">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章节</w:t>
            </w:r>
          </w:p>
        </w:tc>
        <w:tc>
          <w:tcPr>
            <w:tcW w:w="4700" w:type="dxa"/>
            <w:vAlign w:val="center"/>
          </w:tcPr>
          <w:p w14:paraId="076D38C9">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名称</w:t>
            </w:r>
          </w:p>
        </w:tc>
        <w:tc>
          <w:tcPr>
            <w:tcW w:w="2154" w:type="dxa"/>
            <w:vAlign w:val="center"/>
          </w:tcPr>
          <w:p w14:paraId="3F4B5822">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备注</w:t>
            </w:r>
          </w:p>
        </w:tc>
      </w:tr>
      <w:tr w14:paraId="521B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673" w:type="dxa"/>
            <w:vAlign w:val="center"/>
          </w:tcPr>
          <w:p w14:paraId="403C7DA0">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第一章</w:t>
            </w:r>
          </w:p>
        </w:tc>
        <w:tc>
          <w:tcPr>
            <w:tcW w:w="4700" w:type="dxa"/>
            <w:vAlign w:val="center"/>
          </w:tcPr>
          <w:p w14:paraId="1B93CFB0">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lang w:val="en-US" w:eastAsia="zh-CN"/>
              </w:rPr>
              <w:t>竞争性谈判</w:t>
            </w:r>
            <w:r>
              <w:rPr>
                <w:rFonts w:hint="eastAsia" w:ascii="宋体" w:hAnsi="宋体" w:cs="宋体"/>
                <w:bCs/>
                <w:color w:val="auto"/>
                <w:kern w:val="2"/>
                <w:sz w:val="32"/>
                <w:szCs w:val="32"/>
                <w:highlight w:val="none"/>
              </w:rPr>
              <w:t>公告</w:t>
            </w:r>
          </w:p>
        </w:tc>
        <w:tc>
          <w:tcPr>
            <w:tcW w:w="2154" w:type="dxa"/>
            <w:vAlign w:val="center"/>
          </w:tcPr>
          <w:p w14:paraId="3787DBB0">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p>
        </w:tc>
      </w:tr>
      <w:tr w14:paraId="33DC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673" w:type="dxa"/>
            <w:vAlign w:val="center"/>
          </w:tcPr>
          <w:p w14:paraId="29A87D45">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第二章</w:t>
            </w:r>
          </w:p>
        </w:tc>
        <w:tc>
          <w:tcPr>
            <w:tcW w:w="4700" w:type="dxa"/>
            <w:vAlign w:val="center"/>
          </w:tcPr>
          <w:p w14:paraId="0CC98F7F">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开标与评审</w:t>
            </w:r>
          </w:p>
        </w:tc>
        <w:tc>
          <w:tcPr>
            <w:tcW w:w="2154" w:type="dxa"/>
            <w:vAlign w:val="center"/>
          </w:tcPr>
          <w:p w14:paraId="6BC9C0D3">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p>
        </w:tc>
      </w:tr>
      <w:tr w14:paraId="1544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673" w:type="dxa"/>
            <w:vAlign w:val="center"/>
          </w:tcPr>
          <w:p w14:paraId="661DF3A6">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第三章</w:t>
            </w:r>
          </w:p>
        </w:tc>
        <w:tc>
          <w:tcPr>
            <w:tcW w:w="4700" w:type="dxa"/>
            <w:vAlign w:val="center"/>
          </w:tcPr>
          <w:p w14:paraId="60D8BE14">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lang w:val="en-US" w:eastAsia="zh-CN"/>
              </w:rPr>
              <w:t>谈判</w:t>
            </w:r>
            <w:r>
              <w:rPr>
                <w:rFonts w:hint="eastAsia" w:ascii="宋体" w:hAnsi="宋体" w:cs="宋体"/>
                <w:bCs/>
                <w:color w:val="auto"/>
                <w:kern w:val="2"/>
                <w:sz w:val="32"/>
                <w:szCs w:val="32"/>
                <w:highlight w:val="none"/>
              </w:rPr>
              <w:t>须知</w:t>
            </w:r>
          </w:p>
        </w:tc>
        <w:tc>
          <w:tcPr>
            <w:tcW w:w="2154" w:type="dxa"/>
            <w:vAlign w:val="center"/>
          </w:tcPr>
          <w:p w14:paraId="02B61E29">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p>
        </w:tc>
      </w:tr>
      <w:tr w14:paraId="5675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673" w:type="dxa"/>
            <w:vAlign w:val="center"/>
          </w:tcPr>
          <w:p w14:paraId="08E536D0">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第四章</w:t>
            </w:r>
          </w:p>
        </w:tc>
        <w:tc>
          <w:tcPr>
            <w:tcW w:w="4700" w:type="dxa"/>
            <w:vAlign w:val="center"/>
          </w:tcPr>
          <w:p w14:paraId="01677C52">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项目需求</w:t>
            </w:r>
          </w:p>
        </w:tc>
        <w:tc>
          <w:tcPr>
            <w:tcW w:w="2154" w:type="dxa"/>
            <w:vAlign w:val="center"/>
          </w:tcPr>
          <w:p w14:paraId="4F482C8D">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p>
        </w:tc>
      </w:tr>
      <w:tr w14:paraId="0A67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2673" w:type="dxa"/>
            <w:vAlign w:val="center"/>
          </w:tcPr>
          <w:p w14:paraId="1BEC024A">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第五章</w:t>
            </w:r>
          </w:p>
        </w:tc>
        <w:tc>
          <w:tcPr>
            <w:tcW w:w="4700" w:type="dxa"/>
            <w:vAlign w:val="center"/>
          </w:tcPr>
          <w:p w14:paraId="5DF9236A">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投标文件格式</w:t>
            </w:r>
          </w:p>
        </w:tc>
        <w:tc>
          <w:tcPr>
            <w:tcW w:w="2154" w:type="dxa"/>
            <w:vAlign w:val="center"/>
          </w:tcPr>
          <w:p w14:paraId="5C90846A">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p>
        </w:tc>
      </w:tr>
      <w:tr w14:paraId="48C8D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2673" w:type="dxa"/>
            <w:vAlign w:val="center"/>
          </w:tcPr>
          <w:p w14:paraId="16CEF63B">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第六章</w:t>
            </w:r>
          </w:p>
        </w:tc>
        <w:tc>
          <w:tcPr>
            <w:tcW w:w="4700" w:type="dxa"/>
            <w:vAlign w:val="center"/>
          </w:tcPr>
          <w:p w14:paraId="6F0FB343">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r>
              <w:rPr>
                <w:rFonts w:hint="eastAsia" w:ascii="宋体" w:hAnsi="宋体" w:cs="宋体"/>
                <w:bCs/>
                <w:color w:val="auto"/>
                <w:kern w:val="2"/>
                <w:sz w:val="32"/>
                <w:szCs w:val="32"/>
                <w:highlight w:val="none"/>
              </w:rPr>
              <w:t>合同文本</w:t>
            </w:r>
          </w:p>
        </w:tc>
        <w:tc>
          <w:tcPr>
            <w:tcW w:w="2154" w:type="dxa"/>
            <w:vAlign w:val="center"/>
          </w:tcPr>
          <w:p w14:paraId="5616DF37">
            <w:pPr>
              <w:pStyle w:val="13"/>
              <w:keepNext w:val="0"/>
              <w:keepLines w:val="0"/>
              <w:suppressLineNumbers w:val="0"/>
              <w:pBdr>
                <w:bottom w:val="none" w:color="auto" w:sz="0" w:space="0"/>
              </w:pBdr>
              <w:spacing w:before="0" w:beforeAutospacing="0" w:after="0" w:afterAutospacing="0"/>
              <w:ind w:left="0" w:right="0"/>
              <w:rPr>
                <w:rFonts w:hint="default" w:ascii="宋体" w:hAnsi="宋体" w:cs="宋体"/>
                <w:bCs/>
                <w:color w:val="auto"/>
                <w:kern w:val="2"/>
                <w:sz w:val="32"/>
                <w:szCs w:val="32"/>
                <w:highlight w:val="none"/>
              </w:rPr>
            </w:pPr>
          </w:p>
        </w:tc>
      </w:tr>
    </w:tbl>
    <w:p w14:paraId="7ABB1CE6">
      <w:pPr>
        <w:pStyle w:val="13"/>
        <w:pBdr>
          <w:bottom w:val="none" w:color="auto" w:sz="0" w:space="0"/>
        </w:pBdr>
        <w:jc w:val="left"/>
        <w:rPr>
          <w:rFonts w:ascii="宋体" w:hAnsi="宋体" w:cs="宋体"/>
          <w:color w:val="auto"/>
          <w:sz w:val="32"/>
          <w:szCs w:val="32"/>
          <w:highlight w:val="none"/>
        </w:rPr>
      </w:pPr>
    </w:p>
    <w:p w14:paraId="5F049A23">
      <w:pPr>
        <w:pStyle w:val="13"/>
        <w:pBdr>
          <w:bottom w:val="none" w:color="auto" w:sz="0" w:space="0"/>
        </w:pBdr>
        <w:jc w:val="left"/>
        <w:rPr>
          <w:rFonts w:ascii="宋体" w:hAnsi="宋体" w:cs="宋体"/>
          <w:color w:val="auto"/>
          <w:sz w:val="32"/>
          <w:szCs w:val="32"/>
          <w:highlight w:val="none"/>
        </w:rPr>
      </w:pPr>
    </w:p>
    <w:p w14:paraId="6B24F4E7">
      <w:pPr>
        <w:pStyle w:val="13"/>
        <w:pBdr>
          <w:bottom w:val="none" w:color="auto" w:sz="0" w:space="0"/>
        </w:pBdr>
        <w:jc w:val="left"/>
        <w:rPr>
          <w:rFonts w:ascii="宋体" w:hAnsi="宋体" w:cs="宋体"/>
          <w:color w:val="auto"/>
          <w:sz w:val="32"/>
          <w:szCs w:val="32"/>
          <w:highlight w:val="none"/>
        </w:rPr>
      </w:pPr>
    </w:p>
    <w:p w14:paraId="58FF35D2">
      <w:pPr>
        <w:pStyle w:val="13"/>
        <w:pBdr>
          <w:bottom w:val="none" w:color="auto" w:sz="0" w:space="0"/>
        </w:pBdr>
        <w:jc w:val="left"/>
        <w:rPr>
          <w:rFonts w:ascii="宋体" w:hAnsi="宋体" w:cs="宋体"/>
          <w:color w:val="auto"/>
          <w:sz w:val="32"/>
          <w:szCs w:val="32"/>
          <w:highlight w:val="none"/>
        </w:rPr>
      </w:pPr>
    </w:p>
    <w:p w14:paraId="3E952128">
      <w:pPr>
        <w:pStyle w:val="13"/>
        <w:pBdr>
          <w:bottom w:val="none" w:color="auto" w:sz="0" w:space="0"/>
        </w:pBdr>
        <w:jc w:val="left"/>
        <w:rPr>
          <w:rFonts w:ascii="宋体" w:hAnsi="宋体" w:cs="宋体"/>
          <w:color w:val="auto"/>
          <w:sz w:val="32"/>
          <w:szCs w:val="32"/>
          <w:highlight w:val="none"/>
        </w:rPr>
      </w:pPr>
    </w:p>
    <w:p w14:paraId="0828ACBA">
      <w:pPr>
        <w:pStyle w:val="13"/>
        <w:pBdr>
          <w:bottom w:val="none" w:color="auto" w:sz="0" w:space="0"/>
        </w:pBdr>
        <w:jc w:val="left"/>
        <w:rPr>
          <w:rFonts w:ascii="宋体" w:hAnsi="宋体" w:cs="宋体"/>
          <w:color w:val="auto"/>
          <w:sz w:val="32"/>
          <w:szCs w:val="32"/>
          <w:highlight w:val="none"/>
        </w:rPr>
      </w:pPr>
    </w:p>
    <w:p w14:paraId="4CF707D7">
      <w:pPr>
        <w:pStyle w:val="13"/>
        <w:pBdr>
          <w:bottom w:val="none" w:color="auto" w:sz="0" w:space="0"/>
        </w:pBdr>
        <w:jc w:val="left"/>
        <w:rPr>
          <w:rFonts w:ascii="宋体" w:hAnsi="宋体" w:cs="宋体"/>
          <w:color w:val="auto"/>
          <w:sz w:val="32"/>
          <w:szCs w:val="32"/>
          <w:highlight w:val="none"/>
        </w:rPr>
      </w:pPr>
    </w:p>
    <w:p w14:paraId="664D17A9">
      <w:pPr>
        <w:pStyle w:val="13"/>
        <w:pBdr>
          <w:bottom w:val="none" w:color="auto" w:sz="0" w:space="0"/>
        </w:pBdr>
        <w:jc w:val="left"/>
        <w:rPr>
          <w:rFonts w:ascii="宋体" w:hAnsi="宋体" w:cs="宋体"/>
          <w:color w:val="auto"/>
          <w:sz w:val="32"/>
          <w:szCs w:val="32"/>
          <w:highlight w:val="none"/>
        </w:rPr>
      </w:pPr>
    </w:p>
    <w:p w14:paraId="132B16B3">
      <w:pPr>
        <w:pStyle w:val="13"/>
        <w:pBdr>
          <w:bottom w:val="none" w:color="auto" w:sz="0" w:space="0"/>
        </w:pBdr>
        <w:jc w:val="left"/>
        <w:rPr>
          <w:rFonts w:ascii="宋体" w:hAnsi="宋体" w:cs="宋体"/>
          <w:color w:val="auto"/>
          <w:sz w:val="32"/>
          <w:szCs w:val="32"/>
          <w:highlight w:val="none"/>
        </w:rPr>
      </w:pPr>
    </w:p>
    <w:p w14:paraId="1A011F6B">
      <w:pPr>
        <w:pStyle w:val="13"/>
        <w:pBdr>
          <w:bottom w:val="none" w:color="auto" w:sz="0" w:space="0"/>
        </w:pBdr>
        <w:jc w:val="left"/>
        <w:rPr>
          <w:rFonts w:ascii="宋体" w:hAnsi="宋体" w:cs="宋体"/>
          <w:color w:val="auto"/>
          <w:sz w:val="32"/>
          <w:szCs w:val="32"/>
          <w:highlight w:val="none"/>
        </w:rPr>
      </w:pPr>
    </w:p>
    <w:p w14:paraId="79763665">
      <w:pPr>
        <w:pStyle w:val="13"/>
        <w:pBdr>
          <w:bottom w:val="none" w:color="auto" w:sz="0" w:space="0"/>
        </w:pBdr>
        <w:jc w:val="left"/>
        <w:rPr>
          <w:rFonts w:ascii="宋体" w:hAnsi="宋体" w:cs="宋体"/>
          <w:color w:val="auto"/>
          <w:sz w:val="32"/>
          <w:szCs w:val="32"/>
          <w:highlight w:val="none"/>
        </w:rPr>
      </w:pPr>
    </w:p>
    <w:p w14:paraId="4CD5FF55">
      <w:pPr>
        <w:pStyle w:val="13"/>
        <w:pBdr>
          <w:bottom w:val="none" w:color="auto" w:sz="0" w:space="0"/>
        </w:pBdr>
        <w:jc w:val="left"/>
        <w:rPr>
          <w:rFonts w:ascii="宋体" w:hAnsi="宋体" w:cs="宋体"/>
          <w:color w:val="auto"/>
          <w:sz w:val="32"/>
          <w:szCs w:val="32"/>
          <w:highlight w:val="none"/>
        </w:rPr>
      </w:pPr>
    </w:p>
    <w:p w14:paraId="5E3D85AF">
      <w:pPr>
        <w:pStyle w:val="13"/>
        <w:pBdr>
          <w:bottom w:val="none" w:color="auto" w:sz="0" w:space="0"/>
        </w:pBdr>
        <w:jc w:val="left"/>
        <w:rPr>
          <w:rFonts w:ascii="宋体" w:hAnsi="宋体" w:cs="宋体"/>
          <w:color w:val="auto"/>
          <w:sz w:val="32"/>
          <w:szCs w:val="32"/>
          <w:highlight w:val="none"/>
        </w:rPr>
      </w:pPr>
    </w:p>
    <w:p w14:paraId="56C799D1">
      <w:pPr>
        <w:pStyle w:val="13"/>
        <w:pBdr>
          <w:bottom w:val="none" w:color="auto" w:sz="0" w:space="0"/>
        </w:pBdr>
        <w:rPr>
          <w:rFonts w:hint="eastAsia" w:ascii="宋体" w:hAnsi="宋体" w:cs="宋体"/>
          <w:bCs/>
          <w:color w:val="auto"/>
          <w:kern w:val="2"/>
          <w:sz w:val="32"/>
          <w:szCs w:val="32"/>
          <w:highlight w:val="none"/>
        </w:rPr>
        <w:sectPr>
          <w:footerReference r:id="rId5" w:type="default"/>
          <w:pgSz w:w="11906" w:h="16838"/>
          <w:pgMar w:top="1134" w:right="1418" w:bottom="1134" w:left="1134" w:header="851" w:footer="992" w:gutter="0"/>
          <w:pgNumType w:fmt="decimal" w:start="1"/>
          <w:cols w:space="720" w:num="1"/>
          <w:docGrid w:type="lines" w:linePitch="326" w:charSpace="0"/>
        </w:sectPr>
      </w:pPr>
    </w:p>
    <w:p w14:paraId="118DCA54">
      <w:pPr>
        <w:jc w:val="center"/>
        <w:rPr>
          <w:rFonts w:hint="eastAsia" w:ascii="宋体" w:hAnsi="宋体" w:eastAsia="宋体" w:cs="宋体"/>
          <w:b/>
          <w:bCs/>
          <w:color w:val="auto"/>
          <w:sz w:val="36"/>
          <w:szCs w:val="36"/>
          <w:highlight w:val="none"/>
          <w:lang w:eastAsia="zh-CN"/>
        </w:rPr>
      </w:pPr>
      <w:r>
        <w:rPr>
          <w:rFonts w:hint="eastAsia" w:ascii="宋体" w:hAnsi="宋体" w:cs="宋体"/>
          <w:b/>
          <w:bCs/>
          <w:color w:val="auto"/>
          <w:sz w:val="36"/>
          <w:szCs w:val="36"/>
          <w:highlight w:val="none"/>
        </w:rPr>
        <w:t>第一章 竞争性谈判公告</w:t>
      </w:r>
    </w:p>
    <w:p w14:paraId="60475813">
      <w:pPr>
        <w:jc w:val="center"/>
        <w:rPr>
          <w:rFonts w:hint="eastAsia" w:ascii="宋体" w:hAnsi="宋体" w:cs="宋体"/>
          <w:b/>
          <w:bCs/>
          <w:color w:val="auto"/>
          <w:sz w:val="36"/>
          <w:szCs w:val="36"/>
          <w:highlight w:val="none"/>
        </w:rPr>
      </w:pPr>
    </w:p>
    <w:p w14:paraId="295E4CA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 xml:space="preserve">盐城市第四人民医院拟对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u w:val="single"/>
          <w:lang w:eastAsia="zh-CN"/>
        </w:rPr>
        <w:t>售电侧改革配电优惠服务项目</w:t>
      </w:r>
      <w:r>
        <w:rPr>
          <w:rFonts w:hint="eastAsia" w:ascii="宋体" w:hAnsi="宋体" w:cs="宋体"/>
          <w:color w:val="auto"/>
          <w:sz w:val="22"/>
          <w:szCs w:val="22"/>
          <w:highlight w:val="none"/>
        </w:rPr>
        <w:t>进行公开采购，具体要求以竞争性谈判文件为准，欢迎符合资格要求的供应商前来报名参与。</w:t>
      </w:r>
    </w:p>
    <w:p w14:paraId="2F263FA6">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ascii="宋体" w:hAnsi="宋体" w:cs="宋体"/>
          <w:i/>
          <w:color w:val="auto"/>
          <w:sz w:val="22"/>
          <w:szCs w:val="22"/>
          <w:highlight w:val="none"/>
        </w:rPr>
      </w:pPr>
      <w:r>
        <w:rPr>
          <w:rFonts w:hint="eastAsia" w:ascii="宋体" w:hAnsi="宋体" w:cs="宋体"/>
          <w:b/>
          <w:bCs/>
          <w:color w:val="auto"/>
          <w:sz w:val="22"/>
          <w:szCs w:val="22"/>
          <w:highlight w:val="none"/>
        </w:rPr>
        <w:t>一、采购内容</w:t>
      </w:r>
    </w:p>
    <w:tbl>
      <w:tblPr>
        <w:tblStyle w:val="19"/>
        <w:tblW w:w="78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7"/>
        <w:gridCol w:w="3592"/>
        <w:gridCol w:w="2236"/>
      </w:tblGrid>
      <w:tr w14:paraId="11B4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jc w:val="center"/>
        </w:trPr>
        <w:tc>
          <w:tcPr>
            <w:tcW w:w="2067" w:type="dxa"/>
            <w:tcBorders>
              <w:top w:val="single" w:color="auto" w:sz="4" w:space="0"/>
              <w:left w:val="single" w:color="auto" w:sz="4" w:space="0"/>
              <w:bottom w:val="single" w:color="auto" w:sz="4" w:space="0"/>
              <w:right w:val="single" w:color="auto" w:sz="4" w:space="0"/>
            </w:tcBorders>
            <w:vAlign w:val="center"/>
          </w:tcPr>
          <w:p w14:paraId="6D24BF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b/>
                <w:bCs/>
                <w:color w:val="auto"/>
                <w:sz w:val="22"/>
                <w:szCs w:val="22"/>
                <w:highlight w:val="none"/>
              </w:rPr>
            </w:pPr>
            <w:r>
              <w:rPr>
                <w:rFonts w:hint="eastAsia" w:ascii="宋体" w:hAnsi="宋体" w:cs="宋体"/>
                <w:b/>
                <w:bCs/>
                <w:color w:val="auto"/>
                <w:sz w:val="22"/>
                <w:szCs w:val="22"/>
                <w:highlight w:val="none"/>
              </w:rPr>
              <w:t>项目名称</w:t>
            </w:r>
          </w:p>
        </w:tc>
        <w:tc>
          <w:tcPr>
            <w:tcW w:w="3592" w:type="dxa"/>
            <w:tcBorders>
              <w:top w:val="single" w:color="auto" w:sz="4" w:space="0"/>
              <w:left w:val="nil"/>
              <w:bottom w:val="single" w:color="auto" w:sz="4" w:space="0"/>
              <w:right w:val="single" w:color="auto" w:sz="4" w:space="0"/>
            </w:tcBorders>
            <w:vAlign w:val="center"/>
          </w:tcPr>
          <w:p w14:paraId="67B2F8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b/>
                <w:bCs/>
                <w:color w:val="auto"/>
                <w:sz w:val="22"/>
                <w:szCs w:val="22"/>
                <w:highlight w:val="none"/>
              </w:rPr>
            </w:pPr>
            <w:r>
              <w:rPr>
                <w:rFonts w:hint="eastAsia" w:ascii="宋体" w:hAnsi="宋体" w:cs="宋体"/>
                <w:b/>
                <w:bCs/>
                <w:color w:val="auto"/>
                <w:sz w:val="22"/>
                <w:szCs w:val="22"/>
                <w:highlight w:val="none"/>
              </w:rPr>
              <w:t>预算/最高限价</w:t>
            </w:r>
          </w:p>
        </w:tc>
        <w:tc>
          <w:tcPr>
            <w:tcW w:w="2236" w:type="dxa"/>
            <w:tcBorders>
              <w:top w:val="single" w:color="auto" w:sz="4" w:space="0"/>
              <w:left w:val="nil"/>
              <w:bottom w:val="single" w:color="auto" w:sz="4" w:space="0"/>
              <w:right w:val="single" w:color="auto" w:sz="4" w:space="0"/>
            </w:tcBorders>
            <w:vAlign w:val="center"/>
          </w:tcPr>
          <w:p w14:paraId="3E4C7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b/>
                <w:bCs/>
                <w:color w:val="auto"/>
                <w:sz w:val="22"/>
                <w:szCs w:val="22"/>
                <w:highlight w:val="none"/>
              </w:rPr>
            </w:pPr>
            <w:r>
              <w:rPr>
                <w:rFonts w:hint="eastAsia" w:ascii="宋体" w:hAnsi="宋体" w:cs="宋体"/>
                <w:b/>
                <w:bCs/>
                <w:color w:val="auto"/>
                <w:sz w:val="22"/>
                <w:szCs w:val="22"/>
                <w:highlight w:val="none"/>
              </w:rPr>
              <w:t>服务期</w:t>
            </w:r>
          </w:p>
        </w:tc>
      </w:tr>
      <w:tr w14:paraId="368D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2067" w:type="dxa"/>
            <w:tcBorders>
              <w:top w:val="single" w:color="auto" w:sz="4" w:space="0"/>
              <w:left w:val="single" w:color="auto" w:sz="4" w:space="0"/>
              <w:bottom w:val="single" w:color="auto" w:sz="4" w:space="0"/>
              <w:right w:val="single" w:color="auto" w:sz="4" w:space="0"/>
            </w:tcBorders>
            <w:vAlign w:val="center"/>
          </w:tcPr>
          <w:p w14:paraId="50CBF1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售电侧改革配电优惠服务项目</w:t>
            </w:r>
          </w:p>
        </w:tc>
        <w:tc>
          <w:tcPr>
            <w:tcW w:w="3592" w:type="dxa"/>
            <w:tcBorders>
              <w:top w:val="single" w:color="auto" w:sz="4" w:space="0"/>
              <w:left w:val="nil"/>
              <w:bottom w:val="single" w:color="auto" w:sz="4" w:space="0"/>
              <w:right w:val="single" w:color="auto" w:sz="4" w:space="0"/>
            </w:tcBorders>
            <w:vAlign w:val="center"/>
          </w:tcPr>
          <w:p w14:paraId="185FA8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市场化电量的100%按照批发市场年度长协交易，长协价格参照202</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年江苏省电力市场年度交易公告价下浮不低于0.0</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rPr>
              <w:t>元/千瓦时，年用电约</w:t>
            </w:r>
            <w:r>
              <w:rPr>
                <w:rFonts w:hint="eastAsia" w:ascii="宋体" w:hAnsi="宋体" w:cs="宋体"/>
                <w:color w:val="auto"/>
                <w:sz w:val="22"/>
                <w:szCs w:val="22"/>
                <w:highlight w:val="none"/>
                <w:lang w:val="en-US" w:eastAsia="zh-CN"/>
              </w:rPr>
              <w:t>190</w:t>
            </w:r>
            <w:r>
              <w:rPr>
                <w:rFonts w:hint="eastAsia" w:ascii="宋体" w:hAnsi="宋体" w:cs="宋体"/>
                <w:color w:val="auto"/>
                <w:sz w:val="22"/>
                <w:szCs w:val="22"/>
                <w:highlight w:val="none"/>
              </w:rPr>
              <w:t>万千瓦时，即1年总用电优惠金额不低于</w:t>
            </w:r>
            <w:r>
              <w:rPr>
                <w:rFonts w:hint="eastAsia" w:ascii="宋体" w:hAnsi="宋体" w:cs="宋体"/>
                <w:color w:val="auto"/>
                <w:sz w:val="22"/>
                <w:szCs w:val="22"/>
                <w:highlight w:val="none"/>
                <w:lang w:val="en-US" w:eastAsia="zh-CN"/>
              </w:rPr>
              <w:t>1.9</w:t>
            </w:r>
            <w:r>
              <w:rPr>
                <w:rFonts w:hint="eastAsia" w:ascii="宋体" w:hAnsi="宋体" w:cs="宋体"/>
                <w:color w:val="auto"/>
                <w:sz w:val="22"/>
                <w:szCs w:val="22"/>
                <w:highlight w:val="none"/>
              </w:rPr>
              <w:t>万元。</w:t>
            </w:r>
          </w:p>
        </w:tc>
        <w:tc>
          <w:tcPr>
            <w:tcW w:w="2236" w:type="dxa"/>
            <w:tcBorders>
              <w:top w:val="single" w:color="auto" w:sz="4" w:space="0"/>
              <w:left w:val="nil"/>
              <w:bottom w:val="single" w:color="auto" w:sz="4" w:space="0"/>
              <w:right w:val="single" w:color="auto" w:sz="4" w:space="0"/>
            </w:tcBorders>
            <w:vAlign w:val="center"/>
          </w:tcPr>
          <w:p w14:paraId="362BA1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服务期限一</w:t>
            </w:r>
            <w:r>
              <w:rPr>
                <w:rFonts w:hint="eastAsia" w:ascii="宋体" w:hAnsi="宋体" w:cs="宋体"/>
                <w:color w:val="auto"/>
                <w:sz w:val="22"/>
                <w:szCs w:val="22"/>
                <w:highlight w:val="none"/>
              </w:rPr>
              <w:t>年，具体时间自202</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年1月1日—202</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年12月31日止。</w:t>
            </w:r>
          </w:p>
        </w:tc>
      </w:tr>
    </w:tbl>
    <w:p w14:paraId="0F447B5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42" w:firstLineChars="200"/>
        <w:textAlignment w:val="auto"/>
        <w:rPr>
          <w:rFonts w:ascii="宋体" w:hAnsi="宋体" w:cs="宋体"/>
          <w:b/>
          <w:bCs/>
          <w:color w:val="auto"/>
          <w:sz w:val="22"/>
          <w:szCs w:val="22"/>
          <w:highlight w:val="none"/>
        </w:rPr>
      </w:pPr>
      <w:r>
        <w:rPr>
          <w:rFonts w:hint="eastAsia" w:ascii="宋体" w:hAnsi="宋体" w:cs="宋体"/>
          <w:b/>
          <w:bCs/>
          <w:color w:val="auto"/>
          <w:sz w:val="22"/>
          <w:szCs w:val="22"/>
          <w:highlight w:val="none"/>
        </w:rPr>
        <w:t>申请人资格要求</w:t>
      </w:r>
    </w:p>
    <w:p w14:paraId="12406D0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bookmarkStart w:id="0" w:name="_Toc38985265"/>
      <w:bookmarkStart w:id="1" w:name="_Toc35393792"/>
      <w:bookmarkStart w:id="2" w:name="_Toc28359081"/>
      <w:bookmarkStart w:id="3" w:name="_Toc35393623"/>
      <w:bookmarkStart w:id="4" w:name="_Toc28359004"/>
      <w:r>
        <w:rPr>
          <w:rFonts w:hint="eastAsia" w:ascii="宋体" w:hAnsi="宋体" w:cs="宋体"/>
          <w:color w:val="auto"/>
          <w:sz w:val="22"/>
          <w:szCs w:val="22"/>
          <w:highlight w:val="none"/>
        </w:rPr>
        <w:t>（一）通用资格要求</w:t>
      </w:r>
      <w:bookmarkEnd w:id="0"/>
      <w:bookmarkEnd w:id="1"/>
      <w:bookmarkEnd w:id="2"/>
      <w:bookmarkEnd w:id="3"/>
      <w:bookmarkEnd w:id="4"/>
    </w:p>
    <w:p w14:paraId="28A1502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1.满足《中华人民共和国政府采购法》第二十二条规定：</w:t>
      </w:r>
    </w:p>
    <w:p w14:paraId="124D262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1.1具有独立承担民事责任的能力；</w:t>
      </w:r>
    </w:p>
    <w:p w14:paraId="3F503FD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1.2具有良好的商业信誉和健全的财务会计制度；</w:t>
      </w:r>
    </w:p>
    <w:p w14:paraId="4A4E549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1.3具有依法缴纳税收和社会保障资金的良好记录；</w:t>
      </w:r>
    </w:p>
    <w:p w14:paraId="3C15FE2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1.4具有履行合同所必需的设备和专业技术能力；</w:t>
      </w:r>
    </w:p>
    <w:p w14:paraId="772A2F4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1.5参加政府采购活动前3年内在经营活动中没有重大违法记录。</w:t>
      </w:r>
    </w:p>
    <w:p w14:paraId="02081A5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highlight w:val="none"/>
        </w:rPr>
      </w:pPr>
      <w:r>
        <w:rPr>
          <w:rFonts w:hint="eastAsia" w:ascii="宋体" w:hAnsi="宋体" w:cs="宋体"/>
          <w:color w:val="auto"/>
          <w:sz w:val="22"/>
          <w:szCs w:val="22"/>
          <w:highlight w:val="none"/>
        </w:rPr>
        <w:t>1.6法律、行政法规规定的其他条件。</w:t>
      </w:r>
    </w:p>
    <w:p w14:paraId="2B9119F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（二）本项目的特定资格要求</w:t>
      </w:r>
    </w:p>
    <w:p w14:paraId="6063D88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1.在“信用中国”网站（www.creditchina.gov.cn）查询，无被列入失信被执行人、重大税收违法案件当事人名单、政府采购严重失信行为记录名单及其他不符合《中华人民共和国政府采购法》第二十二条规定条件的信用记录。</w:t>
      </w:r>
      <w:r>
        <w:rPr>
          <w:rFonts w:hint="eastAsia" w:ascii="宋体" w:hAnsi="宋体" w:cs="宋体"/>
          <w:color w:val="auto"/>
          <w:sz w:val="22"/>
          <w:szCs w:val="22"/>
          <w:highlight w:val="none"/>
          <w:lang w:val="en-US" w:eastAsia="zh-CN"/>
        </w:rPr>
        <w:t>以及近3年无电力市场违规处罚记录；需提供信用中国、国家企业信用信息公示系统、江苏电力交易中心信用查询截图。</w:t>
      </w:r>
    </w:p>
    <w:p w14:paraId="28AC54A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2.单位负责人为同一人或者存在直接控股、管理关系的不同供应商，不得参加同一项目下的采购活动。</w:t>
      </w:r>
    </w:p>
    <w:p w14:paraId="157E31F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en-US" w:eastAsia="zh-CN"/>
        </w:rPr>
        <w:t>供应商</w:t>
      </w:r>
      <w:r>
        <w:rPr>
          <w:rFonts w:hint="eastAsia" w:ascii="宋体" w:hAnsi="宋体" w:cs="宋体"/>
          <w:color w:val="auto"/>
          <w:sz w:val="22"/>
          <w:szCs w:val="22"/>
          <w:highlight w:val="none"/>
          <w:lang w:val="en-US" w:eastAsia="zh-CN"/>
        </w:rPr>
        <w:t>已在江苏省电力交易中心完成正式注册备案，具备江苏省内合法售电交易资质，可正常开展市场化购电、交易申报、合同备案等全流程业务。</w:t>
      </w:r>
      <w:r>
        <w:rPr>
          <w:rFonts w:hint="eastAsia" w:ascii="宋体" w:hAnsi="宋体" w:eastAsia="宋体" w:cs="宋体"/>
          <w:color w:val="auto"/>
          <w:sz w:val="22"/>
          <w:szCs w:val="22"/>
          <w:highlight w:val="none"/>
          <w:lang w:val="en-US" w:eastAsia="zh-CN"/>
        </w:rPr>
        <w:t>（投标时须提供证明材料）。</w:t>
      </w:r>
    </w:p>
    <w:p w14:paraId="6B89052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4.本项目不接受联合体投标、不允许挂靠投标、中标后严禁转包、分包，一经发现直接取消参选及中标资格。</w:t>
      </w:r>
    </w:p>
    <w:p w14:paraId="0CF7AB3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5.在江苏省盐城市配备常驻运维人员、专属对账专员，具备24小时电力服务应急服务能力。</w:t>
      </w:r>
    </w:p>
    <w:p w14:paraId="41B4285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lang w:val="en-US" w:eastAsia="zh-CN"/>
        </w:rPr>
        <w:t>6.</w:t>
      </w:r>
      <w:r>
        <w:rPr>
          <w:rFonts w:hint="eastAsia" w:ascii="宋体" w:hAnsi="宋体" w:cs="宋体"/>
          <w:color w:val="auto"/>
          <w:sz w:val="22"/>
          <w:szCs w:val="22"/>
          <w:highlight w:val="none"/>
        </w:rPr>
        <w:t>具有依法缴纳税收和社会保障资金的良好记录；</w:t>
      </w:r>
      <w:r>
        <w:rPr>
          <w:rFonts w:hint="eastAsia" w:ascii="宋体" w:hAnsi="宋体" w:cs="宋体"/>
          <w:color w:val="auto"/>
          <w:sz w:val="22"/>
          <w:szCs w:val="22"/>
          <w:highlight w:val="none"/>
          <w:lang w:val="en-US" w:eastAsia="zh-CN"/>
        </w:rPr>
        <w:t>具备充足履约保障能力，具备相应的服务能力，保障项目全程履约。</w:t>
      </w:r>
    </w:p>
    <w:p w14:paraId="53081B8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7.业绩要求：近2年内具备至少3家售电代理服务合作案例，需提供完整合同复印件、服务证明等佐证材料。</w:t>
      </w:r>
    </w:p>
    <w:p w14:paraId="6C123330">
      <w:pPr>
        <w:keepNext w:val="0"/>
        <w:keepLines w:val="0"/>
        <w:widowControl w:val="0"/>
        <w:suppressLineNumbers w:val="0"/>
        <w:autoSpaceDE w:val="0"/>
        <w:autoSpaceDN/>
        <w:spacing w:before="0" w:beforeAutospacing="0" w:after="0" w:afterAutospacing="0" w:line="360" w:lineRule="auto"/>
        <w:ind w:left="0" w:right="0" w:firstLine="442" w:firstLineChars="200"/>
        <w:jc w:val="both"/>
        <w:rPr>
          <w:rFonts w:hint="eastAsia" w:ascii="宋体" w:hAnsi="宋体" w:eastAsia="宋体" w:cs="宋体"/>
          <w:kern w:val="2"/>
          <w:sz w:val="24"/>
          <w:szCs w:val="24"/>
        </w:rPr>
      </w:pPr>
      <w:r>
        <w:rPr>
          <w:rFonts w:hint="eastAsia" w:ascii="宋体" w:hAnsi="宋体" w:eastAsia="宋体" w:cs="宋体"/>
          <w:b/>
          <w:color w:val="auto"/>
          <w:kern w:val="2"/>
          <w:sz w:val="22"/>
          <w:szCs w:val="22"/>
          <w:highlight w:val="none"/>
          <w:lang w:val="en-US" w:eastAsia="zh-CN" w:bidi="ar-SA"/>
        </w:rPr>
        <w:t>三、投标人报名时间、地点</w:t>
      </w:r>
    </w:p>
    <w:p w14:paraId="5864446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自2026年08月 12日至2026年 08 月 18 日每日上午8:00-11:00、下午14:30-17:00 在盐城市第四人民医院总务科报名。</w:t>
      </w:r>
    </w:p>
    <w:p w14:paraId="50E24F17">
      <w:pPr>
        <w:pStyle w:val="2"/>
        <w:ind w:firstLine="442" w:firstLineChars="200"/>
        <w:jc w:val="both"/>
        <w:rPr>
          <w:rFonts w:hint="default" w:eastAsia="仿宋"/>
          <w:lang w:val="en-US" w:eastAsia="zh-CN"/>
        </w:rPr>
      </w:pPr>
      <w:r>
        <w:rPr>
          <w:rFonts w:hint="eastAsia" w:ascii="宋体" w:hAnsi="宋体" w:eastAsia="宋体" w:cs="宋体"/>
          <w:b/>
          <w:color w:val="auto"/>
          <w:kern w:val="2"/>
          <w:sz w:val="22"/>
          <w:szCs w:val="22"/>
          <w:highlight w:val="none"/>
          <w:lang w:val="en-US" w:eastAsia="zh-CN" w:bidi="ar-SA"/>
        </w:rPr>
        <w:t>四、开标时间和地点</w:t>
      </w:r>
      <w:r>
        <w:rPr>
          <w:rFonts w:hint="eastAsia" w:ascii="宋体" w:hAnsi="宋体" w:eastAsia="宋体" w:cs="宋体"/>
          <w:b/>
          <w:bCs/>
          <w:kern w:val="2"/>
          <w:sz w:val="24"/>
          <w:szCs w:val="24"/>
          <w:lang w:val="en-US" w:eastAsia="zh-CN" w:bidi="ar"/>
        </w:rPr>
        <w:t>：</w:t>
      </w:r>
      <w:r>
        <w:rPr>
          <w:rFonts w:hint="eastAsia" w:ascii="宋体" w:hAnsi="宋体" w:eastAsia="宋体" w:cs="宋体"/>
          <w:color w:val="auto"/>
          <w:kern w:val="2"/>
          <w:sz w:val="22"/>
          <w:szCs w:val="22"/>
          <w:highlight w:val="none"/>
          <w:lang w:val="en-US" w:eastAsia="zh-CN" w:bidi="ar-SA"/>
        </w:rPr>
        <w:t>2026年8月19日15时    盐城市第四人民医院门诊七楼会议室</w:t>
      </w:r>
    </w:p>
    <w:p w14:paraId="16150C92">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rPr>
      </w:pPr>
      <w:r>
        <w:rPr>
          <w:rFonts w:hint="eastAsia" w:ascii="宋体" w:hAnsi="宋体" w:cs="宋体"/>
          <w:b/>
          <w:color w:val="auto"/>
          <w:sz w:val="22"/>
          <w:szCs w:val="22"/>
          <w:highlight w:val="none"/>
          <w:lang w:val="en-US" w:eastAsia="zh-CN"/>
        </w:rPr>
        <w:t>五、公告期限</w:t>
      </w:r>
      <w:r>
        <w:rPr>
          <w:rFonts w:hint="eastAsia" w:ascii="宋体" w:hAnsi="宋体" w:cs="宋体"/>
          <w:b/>
          <w:color w:val="auto"/>
          <w:sz w:val="22"/>
          <w:szCs w:val="22"/>
          <w:highlight w:val="none"/>
        </w:rPr>
        <w:t>：</w:t>
      </w:r>
      <w:r>
        <w:rPr>
          <w:rFonts w:hint="eastAsia" w:ascii="宋体" w:hAnsi="宋体" w:cs="宋体"/>
          <w:color w:val="auto"/>
          <w:sz w:val="22"/>
          <w:szCs w:val="22"/>
          <w:highlight w:val="none"/>
        </w:rPr>
        <w:t>自本公告发布之日起5个工作日。</w:t>
      </w:r>
    </w:p>
    <w:p w14:paraId="4F031D1E">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ascii="宋体" w:hAnsi="宋体" w:cs="宋体"/>
          <w:b/>
          <w:color w:val="auto"/>
          <w:sz w:val="22"/>
          <w:szCs w:val="22"/>
          <w:highlight w:val="none"/>
        </w:rPr>
      </w:pPr>
      <w:r>
        <w:rPr>
          <w:rFonts w:hint="eastAsia" w:ascii="宋体" w:hAnsi="宋体" w:cs="宋体"/>
          <w:b/>
          <w:color w:val="auto"/>
          <w:sz w:val="22"/>
          <w:szCs w:val="22"/>
          <w:highlight w:val="none"/>
          <w:lang w:val="en-US" w:eastAsia="zh-CN"/>
        </w:rPr>
        <w:t>六</w:t>
      </w:r>
      <w:r>
        <w:rPr>
          <w:rFonts w:hint="eastAsia" w:ascii="宋体" w:hAnsi="宋体" w:cs="宋体"/>
          <w:b/>
          <w:color w:val="auto"/>
          <w:sz w:val="22"/>
          <w:szCs w:val="22"/>
          <w:highlight w:val="none"/>
        </w:rPr>
        <w:t>、对本次采购提出询问，请按以下方式联系</w:t>
      </w:r>
    </w:p>
    <w:p w14:paraId="3443D7C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1.采购人信息</w:t>
      </w:r>
    </w:p>
    <w:p w14:paraId="77383CD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名    称：盐城市</w:t>
      </w:r>
      <w:r>
        <w:rPr>
          <w:rFonts w:hint="eastAsia" w:ascii="宋体" w:hAnsi="宋体" w:cs="宋体"/>
          <w:color w:val="auto"/>
          <w:sz w:val="22"/>
          <w:szCs w:val="22"/>
          <w:highlight w:val="none"/>
          <w:lang w:val="en-US" w:eastAsia="zh-CN"/>
        </w:rPr>
        <w:t xml:space="preserve">第四人民医院； </w:t>
      </w:r>
    </w:p>
    <w:p w14:paraId="42DB94D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rPr>
        <w:t>联 系 人：</w:t>
      </w:r>
      <w:r>
        <w:rPr>
          <w:rFonts w:hint="eastAsia" w:ascii="宋体" w:hAnsi="宋体" w:cs="宋体"/>
          <w:color w:val="auto"/>
          <w:sz w:val="22"/>
          <w:szCs w:val="22"/>
          <w:highlight w:val="none"/>
          <w:lang w:val="en-US" w:eastAsia="zh-CN"/>
        </w:rPr>
        <w:t>仇老师</w:t>
      </w:r>
    </w:p>
    <w:p w14:paraId="7E196987">
      <w:pPr>
        <w:keepNext w:val="0"/>
        <w:keepLines w:val="0"/>
        <w:widowControl w:val="0"/>
        <w:suppressLineNumbers w:val="0"/>
        <w:autoSpaceDE w:val="0"/>
        <w:autoSpaceDN/>
        <w:spacing w:before="0" w:beforeAutospacing="0" w:after="0" w:afterAutospacing="0" w:line="360" w:lineRule="auto"/>
        <w:ind w:left="0" w:right="0" w:firstLine="440" w:firstLineChars="200"/>
        <w:jc w:val="both"/>
        <w:rPr>
          <w:rFonts w:hint="eastAsia" w:ascii="宋体" w:hAnsi="宋体" w:eastAsia="宋体" w:cs="宋体"/>
          <w:kern w:val="2"/>
          <w:sz w:val="22"/>
          <w:szCs w:val="22"/>
        </w:rPr>
      </w:pPr>
      <w:r>
        <w:rPr>
          <w:rFonts w:hint="eastAsia" w:ascii="宋体" w:hAnsi="宋体" w:eastAsia="宋体" w:cs="宋体"/>
          <w:kern w:val="2"/>
          <w:sz w:val="22"/>
          <w:szCs w:val="22"/>
          <w:lang w:val="en-US" w:eastAsia="zh-CN" w:bidi="ar"/>
        </w:rPr>
        <w:t>地    址：盐城市亭湖区开放北路112号</w:t>
      </w:r>
    </w:p>
    <w:p w14:paraId="183E00E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ascii="宋体" w:hAnsi="宋体" w:cs="宋体"/>
          <w:color w:val="auto"/>
          <w:sz w:val="22"/>
          <w:szCs w:val="22"/>
          <w:highlight w:val="none"/>
        </w:rPr>
      </w:pPr>
      <w:r>
        <w:rPr>
          <w:rFonts w:hint="eastAsia" w:ascii="宋体" w:hAnsi="宋体" w:cs="宋体"/>
          <w:color w:val="auto"/>
          <w:sz w:val="22"/>
          <w:szCs w:val="22"/>
          <w:highlight w:val="none"/>
        </w:rPr>
        <w:t>联系电话：0515-6</w:t>
      </w:r>
      <w:r>
        <w:rPr>
          <w:rFonts w:hint="eastAsia" w:ascii="宋体" w:hAnsi="宋体" w:cs="宋体"/>
          <w:color w:val="auto"/>
          <w:sz w:val="22"/>
          <w:szCs w:val="22"/>
          <w:highlight w:val="none"/>
          <w:lang w:val="en-US" w:eastAsia="zh-CN"/>
        </w:rPr>
        <w:t>8667091</w:t>
      </w:r>
      <w:r>
        <w:rPr>
          <w:rFonts w:hint="eastAsia" w:ascii="宋体" w:hAnsi="宋体" w:cs="宋体"/>
          <w:color w:val="auto"/>
          <w:sz w:val="22"/>
          <w:szCs w:val="22"/>
          <w:highlight w:val="none"/>
        </w:rPr>
        <w:t xml:space="preserve">　 </w:t>
      </w:r>
    </w:p>
    <w:p w14:paraId="6E59539C">
      <w:pPr>
        <w:ind w:firstLine="440" w:firstLineChars="200"/>
        <w:rPr>
          <w:rFonts w:ascii="宋体" w:hAnsi="宋体" w:cs="宋体"/>
          <w:color w:val="auto"/>
          <w:sz w:val="22"/>
          <w:szCs w:val="22"/>
          <w:highlight w:val="none"/>
        </w:rPr>
      </w:pPr>
    </w:p>
    <w:p w14:paraId="08716C7F">
      <w:pPr>
        <w:ind w:firstLine="440" w:firstLineChars="200"/>
        <w:rPr>
          <w:rFonts w:ascii="宋体" w:hAnsi="宋体" w:cs="宋体"/>
          <w:color w:val="auto"/>
          <w:sz w:val="22"/>
          <w:szCs w:val="22"/>
          <w:highlight w:val="none"/>
        </w:rPr>
      </w:pPr>
    </w:p>
    <w:p w14:paraId="6D6DAC84">
      <w:pPr>
        <w:ind w:firstLine="440" w:firstLineChars="200"/>
        <w:rPr>
          <w:rFonts w:ascii="宋体" w:hAnsi="宋体" w:cs="宋体"/>
          <w:color w:val="auto"/>
          <w:sz w:val="22"/>
          <w:szCs w:val="22"/>
          <w:highlight w:val="none"/>
        </w:rPr>
      </w:pPr>
    </w:p>
    <w:p w14:paraId="3E0F6063">
      <w:pPr>
        <w:ind w:firstLine="440" w:firstLineChars="200"/>
        <w:rPr>
          <w:rFonts w:ascii="宋体" w:hAnsi="宋体" w:cs="宋体"/>
          <w:color w:val="auto"/>
          <w:sz w:val="22"/>
          <w:szCs w:val="22"/>
          <w:highlight w:val="none"/>
        </w:rPr>
      </w:pPr>
    </w:p>
    <w:p w14:paraId="02AF916D">
      <w:pPr>
        <w:pStyle w:val="2"/>
        <w:jc w:val="center"/>
        <w:rPr>
          <w:rFonts w:hint="default" w:eastAsia="仿宋"/>
          <w:lang w:val="en-US" w:eastAsia="zh-CN"/>
        </w:rPr>
      </w:pPr>
      <w:r>
        <w:rPr>
          <w:rFonts w:hint="eastAsia" w:ascii="宋体" w:hAnsi="宋体" w:cs="宋体"/>
          <w:color w:val="auto"/>
          <w:sz w:val="22"/>
          <w:szCs w:val="22"/>
          <w:highlight w:val="none"/>
          <w:lang w:val="en-US" w:eastAsia="zh-CN"/>
        </w:rPr>
        <w:t xml:space="preserve">                                盐城市第四人民医院</w:t>
      </w:r>
    </w:p>
    <w:p w14:paraId="2C590AB8">
      <w:pPr>
        <w:ind w:firstLine="440" w:firstLineChars="200"/>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 xml:space="preserve">                              2026年8月12日</w:t>
      </w:r>
    </w:p>
    <w:p w14:paraId="5311E4AE">
      <w:pPr>
        <w:ind w:firstLine="440" w:firstLineChars="200"/>
        <w:rPr>
          <w:rFonts w:ascii="宋体" w:hAnsi="宋体" w:cs="宋体"/>
          <w:color w:val="auto"/>
          <w:sz w:val="22"/>
          <w:szCs w:val="22"/>
          <w:highlight w:val="none"/>
        </w:rPr>
      </w:pPr>
    </w:p>
    <w:p w14:paraId="499653B6">
      <w:pPr>
        <w:ind w:firstLine="440" w:firstLineChars="200"/>
        <w:rPr>
          <w:rFonts w:ascii="宋体" w:hAnsi="宋体" w:cs="宋体"/>
          <w:color w:val="auto"/>
          <w:sz w:val="22"/>
          <w:szCs w:val="22"/>
          <w:highlight w:val="none"/>
        </w:rPr>
      </w:pPr>
    </w:p>
    <w:p w14:paraId="7EC3E98D">
      <w:pPr>
        <w:ind w:firstLine="440" w:firstLineChars="200"/>
        <w:rPr>
          <w:rFonts w:ascii="宋体" w:hAnsi="宋体" w:cs="宋体"/>
          <w:color w:val="auto"/>
          <w:sz w:val="22"/>
          <w:szCs w:val="22"/>
          <w:highlight w:val="none"/>
        </w:rPr>
      </w:pPr>
    </w:p>
    <w:p w14:paraId="1A0970CE">
      <w:pPr>
        <w:jc w:val="center"/>
        <w:rPr>
          <w:rFonts w:hint="eastAsia" w:ascii="宋体" w:hAnsi="宋体" w:cs="宋体"/>
          <w:b/>
          <w:bCs/>
          <w:color w:val="auto"/>
          <w:sz w:val="36"/>
          <w:szCs w:val="36"/>
          <w:highlight w:val="none"/>
        </w:rPr>
      </w:pPr>
    </w:p>
    <w:p w14:paraId="27BEA2EA">
      <w:pPr>
        <w:jc w:val="center"/>
        <w:rPr>
          <w:rFonts w:hint="eastAsia" w:ascii="宋体" w:hAnsi="宋体" w:cs="宋体"/>
          <w:b/>
          <w:bCs/>
          <w:color w:val="auto"/>
          <w:sz w:val="36"/>
          <w:szCs w:val="36"/>
          <w:highlight w:val="none"/>
        </w:rPr>
      </w:pPr>
    </w:p>
    <w:p w14:paraId="213C5AB0">
      <w:pPr>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第二章 谈判须知</w:t>
      </w:r>
    </w:p>
    <w:p w14:paraId="2075478E">
      <w:pPr>
        <w:rPr>
          <w:rFonts w:ascii="宋体" w:hAnsi="宋体" w:cs="宋体"/>
          <w:color w:val="auto"/>
          <w:highlight w:val="none"/>
        </w:rPr>
      </w:pPr>
    </w:p>
    <w:p w14:paraId="098505DD">
      <w:pPr>
        <w:spacing w:line="360" w:lineRule="auto"/>
        <w:ind w:firstLine="480" w:firstLineChars="200"/>
        <w:rPr>
          <w:rFonts w:ascii="宋体" w:hAnsi="宋体" w:cs="宋体"/>
          <w:color w:val="auto"/>
          <w:sz w:val="24"/>
          <w:szCs w:val="24"/>
          <w:highlight w:val="none"/>
        </w:rPr>
      </w:pPr>
      <w:bookmarkStart w:id="5" w:name="_Toc513029230"/>
      <w:bookmarkStart w:id="6" w:name="_Toc20823302"/>
      <w:bookmarkStart w:id="7" w:name="_Toc16938546"/>
      <w:r>
        <w:rPr>
          <w:rFonts w:hint="eastAsia" w:ascii="宋体" w:hAnsi="宋体" w:cs="宋体"/>
          <w:color w:val="auto"/>
          <w:sz w:val="24"/>
          <w:szCs w:val="24"/>
          <w:highlight w:val="none"/>
        </w:rPr>
        <w:t>1、</w:t>
      </w:r>
      <w:bookmarkEnd w:id="5"/>
      <w:bookmarkEnd w:id="6"/>
      <w:bookmarkEnd w:id="7"/>
      <w:r>
        <w:rPr>
          <w:rFonts w:hint="eastAsia" w:ascii="宋体" w:hAnsi="宋体" w:cs="宋体"/>
          <w:color w:val="auto"/>
          <w:sz w:val="24"/>
          <w:szCs w:val="24"/>
          <w:highlight w:val="none"/>
        </w:rPr>
        <w:t>谈判仪式</w:t>
      </w:r>
    </w:p>
    <w:p w14:paraId="37DE6D4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1.1按竞争性谈判公告中规定的时间和地点组织谈判，由采购人主持，供应商应委派携带有效证件的代表准时参加，参加仪式的代表需签名以证明其出席。</w:t>
      </w:r>
    </w:p>
    <w:p w14:paraId="05DBED51">
      <w:pPr>
        <w:spacing w:line="360" w:lineRule="auto"/>
        <w:ind w:firstLine="480" w:firstLineChars="200"/>
        <w:rPr>
          <w:rFonts w:ascii="宋体" w:hAnsi="宋体" w:cs="宋体"/>
          <w:color w:val="auto"/>
          <w:sz w:val="24"/>
          <w:szCs w:val="24"/>
          <w:highlight w:val="none"/>
        </w:rPr>
      </w:pPr>
      <w:bookmarkStart w:id="8" w:name="_Toc16938547"/>
      <w:bookmarkStart w:id="9" w:name="_Toc20823303"/>
      <w:bookmarkStart w:id="10" w:name="_Toc513029231"/>
      <w:r>
        <w:rPr>
          <w:rFonts w:hint="eastAsia" w:ascii="宋体" w:hAnsi="宋体" w:cs="宋体"/>
          <w:color w:val="auto"/>
          <w:sz w:val="24"/>
          <w:szCs w:val="24"/>
          <w:highlight w:val="none"/>
        </w:rPr>
        <w:t>2、谈判小组</w:t>
      </w:r>
    </w:p>
    <w:p w14:paraId="6827FB8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 谈判开始仪式结束后，采购人组织谈判小组进行评审、谈判。</w:t>
      </w:r>
    </w:p>
    <w:p w14:paraId="067A9CF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 谈判小组由采购人</w:t>
      </w:r>
      <w:r>
        <w:rPr>
          <w:rFonts w:hint="eastAsia" w:ascii="宋体" w:hAnsi="宋体" w:cs="宋体"/>
          <w:color w:val="auto"/>
          <w:sz w:val="24"/>
          <w:szCs w:val="24"/>
          <w:highlight w:val="none"/>
          <w:lang w:val="en-US" w:eastAsia="zh-CN"/>
        </w:rPr>
        <w:t>组织</w:t>
      </w:r>
      <w:r>
        <w:rPr>
          <w:rFonts w:hint="eastAsia" w:ascii="宋体" w:hAnsi="宋体" w:cs="宋体"/>
          <w:color w:val="auto"/>
          <w:sz w:val="24"/>
          <w:szCs w:val="24"/>
          <w:highlight w:val="none"/>
        </w:rPr>
        <w:t>代表组成。</w:t>
      </w:r>
    </w:p>
    <w:p w14:paraId="083D572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2.3谈判小组以科学、公正的态度参加评审、谈判工作并推荐成交候选人。评审过程中不受任何干扰，独立、负责地提出评审意见，并对自己的评审意见承担责任。</w:t>
      </w:r>
    </w:p>
    <w:p w14:paraId="3F7753C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2.4谈判小组将对供应商的商业、技术秘密予以保密。</w:t>
      </w:r>
    </w:p>
    <w:p w14:paraId="070A87A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3、评审过程的保密</w:t>
      </w:r>
      <w:bookmarkEnd w:id="8"/>
      <w:bookmarkEnd w:id="9"/>
      <w:bookmarkEnd w:id="10"/>
      <w:r>
        <w:rPr>
          <w:rFonts w:hint="eastAsia" w:ascii="宋体" w:hAnsi="宋体" w:cs="宋体"/>
          <w:color w:val="auto"/>
          <w:sz w:val="24"/>
          <w:szCs w:val="24"/>
          <w:highlight w:val="none"/>
        </w:rPr>
        <w:t>与公正</w:t>
      </w:r>
    </w:p>
    <w:p w14:paraId="13C027D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3.1谈判开始仪式结束后，直至签订合同之日止，凡是与审查、澄清、评价和比较谈判响应文件的有关资料以及推荐建议等，均不得向供应商或与评审无关的其他人员透露。</w:t>
      </w:r>
    </w:p>
    <w:p w14:paraId="78001C6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3.2在评审过程中，如果供应商试图向采购代理机构和参与评审的人员施加任何影响，有可能对其响应文件按无效处理。</w:t>
      </w:r>
    </w:p>
    <w:p w14:paraId="76C54FCE">
      <w:pPr>
        <w:spacing w:line="360" w:lineRule="auto"/>
        <w:ind w:firstLine="480" w:firstLineChars="200"/>
        <w:rPr>
          <w:rFonts w:ascii="宋体" w:hAnsi="宋体" w:cs="宋体"/>
          <w:color w:val="auto"/>
          <w:sz w:val="24"/>
          <w:szCs w:val="24"/>
          <w:highlight w:val="none"/>
        </w:rPr>
      </w:pPr>
      <w:bookmarkStart w:id="11" w:name="_Toc16938548"/>
      <w:bookmarkStart w:id="12" w:name="_Toc20823304"/>
      <w:bookmarkStart w:id="13" w:name="_Toc513029232"/>
      <w:r>
        <w:rPr>
          <w:rFonts w:hint="eastAsia" w:ascii="宋体" w:hAnsi="宋体" w:cs="宋体"/>
          <w:color w:val="auto"/>
          <w:sz w:val="24"/>
          <w:szCs w:val="24"/>
          <w:highlight w:val="none"/>
        </w:rPr>
        <w:t>4、评审过程的澄清</w:t>
      </w:r>
      <w:bookmarkEnd w:id="11"/>
      <w:bookmarkEnd w:id="12"/>
      <w:bookmarkEnd w:id="13"/>
      <w:r>
        <w:rPr>
          <w:rFonts w:hint="eastAsia" w:ascii="宋体" w:hAnsi="宋体" w:cs="宋体"/>
          <w:color w:val="auto"/>
          <w:sz w:val="24"/>
          <w:szCs w:val="24"/>
          <w:highlight w:val="none"/>
        </w:rPr>
        <w:t>、说明和更正</w:t>
      </w:r>
    </w:p>
    <w:p w14:paraId="5C265D62">
      <w:pPr>
        <w:spacing w:line="360" w:lineRule="auto"/>
        <w:ind w:firstLine="480" w:firstLineChars="200"/>
        <w:rPr>
          <w:rFonts w:ascii="宋体" w:hAnsi="宋体" w:cs="宋体"/>
          <w:color w:val="auto"/>
          <w:sz w:val="24"/>
          <w:szCs w:val="24"/>
          <w:highlight w:val="none"/>
        </w:rPr>
      </w:pPr>
      <w:bookmarkStart w:id="14" w:name="_Toc16938549"/>
      <w:bookmarkStart w:id="15" w:name="_Toc513029233"/>
      <w:bookmarkStart w:id="16" w:name="_Toc20823305"/>
      <w:r>
        <w:rPr>
          <w:rFonts w:hint="eastAsia" w:ascii="宋体" w:hAnsi="宋体" w:cs="宋体"/>
          <w:color w:val="auto"/>
          <w:sz w:val="24"/>
          <w:szCs w:val="24"/>
          <w:highlight w:val="none"/>
        </w:rPr>
        <w:t>4.1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CEB82B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4.2接到谈判小组要求的供应商应派人按谈判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14:paraId="2C0C4D7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4.3 接到谈判小组澄清要求的供应商如未按规定做出澄清，其风险由供应商自行承担。</w:t>
      </w:r>
    </w:p>
    <w:p w14:paraId="2900D05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5、对响应文件的初审</w:t>
      </w:r>
      <w:bookmarkEnd w:id="14"/>
      <w:bookmarkEnd w:id="15"/>
      <w:bookmarkEnd w:id="16"/>
    </w:p>
    <w:p w14:paraId="51353AD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5.1响应文件初审分为资格性检查和符合性检查。</w:t>
      </w:r>
    </w:p>
    <w:p w14:paraId="6FB07F8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资格性检查：依据法律法规和竞争性谈判文件的规定，对响应文件中的资格证明文件等进行审查，以确定供应商是否具备参加谈判的资格。</w:t>
      </w:r>
    </w:p>
    <w:p w14:paraId="1314836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谈判小组在进行资格性审查的同时，将在“信用中国”网站（www.creditchina.gov.cn）对供应商是否被列入失信被执行人、重大税收违法案件当事人名单、政府采购严重失信行为记录名单情况进行查询，以确定供应商是否具备参加谈判的资格。</w:t>
      </w:r>
    </w:p>
    <w:p w14:paraId="300E28E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符合性检查：依据竞争性谈判文件的规定，从响应文件的有效性、完整性和对竞争性谈判文件的响应程度进行审查，以确定是否对竞争性谈判文件的实质性要求作出响应。</w:t>
      </w:r>
    </w:p>
    <w:p w14:paraId="596D2E6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5.2在正式谈判之前，谈判小组将首先审查每份谈判响应文件是否实质性响应了竞争性谈判文件的要求。实质性响应的谈判响应文件应该是与竞争性谈判文件要求的全部条款、条件和规格相符，没有重大偏离或保留。</w:t>
      </w:r>
    </w:p>
    <w:p w14:paraId="6679D8D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所谓重大偏离或保留是指与竞争性谈判文件规定的实质性要求存在负偏离，或者在实质上与谈判文件不一致，而且限制了合同中采购人的权利或供应商的义务，纠正这些偏离或保留将会对其他实质性响应要求的供应商的竞争地位产生不公正的影响。是否属于重大偏离由谈判小组按照少数服从多数的原则作出结论。谈判小组决定响应文件的响应性只根据谈判响应文件本身的内容，而不寻求外部的证据。</w:t>
      </w:r>
    </w:p>
    <w:p w14:paraId="10F70B6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5.3被认定为未实质性和符合性响应谈判文件的响应文件的情形</w:t>
      </w:r>
    </w:p>
    <w:p w14:paraId="48125CD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（1）未按照竞争性谈判文件规定要求密封、签署、盖章的；</w:t>
      </w:r>
    </w:p>
    <w:p w14:paraId="36A8D23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（2）供应商在报价时采用选择性报价；</w:t>
      </w:r>
    </w:p>
    <w:p w14:paraId="49D2D10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（3）供应商不符合竞争性谈判文件中规定的合格谈判供应商资格要求的；</w:t>
      </w:r>
    </w:p>
    <w:p w14:paraId="5790C53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（4）不符合法律、法规和竞争性谈判文件中规定的其他实质性要求的；</w:t>
      </w:r>
    </w:p>
    <w:p w14:paraId="09D0D8A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（5）其他法律、法规及本竞争性谈判文件规定的属未实质性响应的响应文件的情形。</w:t>
      </w:r>
    </w:p>
    <w:p w14:paraId="5A2B623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5.4未实质性响应谈判文件的响应文件按无效响应处理，谈判小组将予以拒绝，供应商不得通过修改或撤销不合要求的偏离或保留而使其谈判响应文件成为实质性响应的文件。</w:t>
      </w:r>
    </w:p>
    <w:p w14:paraId="1790E749">
      <w:pPr>
        <w:spacing w:line="360" w:lineRule="auto"/>
        <w:ind w:firstLine="480" w:firstLineChars="200"/>
        <w:rPr>
          <w:rFonts w:ascii="宋体" w:hAnsi="宋体" w:cs="宋体"/>
          <w:color w:val="auto"/>
          <w:sz w:val="24"/>
          <w:szCs w:val="24"/>
          <w:highlight w:val="none"/>
        </w:rPr>
      </w:pPr>
      <w:bookmarkStart w:id="17" w:name="_Toc16938550"/>
      <w:bookmarkStart w:id="18" w:name="_Toc20823306"/>
      <w:bookmarkStart w:id="19" w:name="_Toc513029234"/>
      <w:r>
        <w:rPr>
          <w:rFonts w:hint="eastAsia" w:ascii="宋体" w:hAnsi="宋体" w:cs="宋体"/>
          <w:color w:val="auto"/>
          <w:sz w:val="24"/>
          <w:szCs w:val="24"/>
          <w:highlight w:val="none"/>
        </w:rPr>
        <w:t>6、</w:t>
      </w:r>
      <w:bookmarkEnd w:id="17"/>
      <w:bookmarkEnd w:id="18"/>
      <w:bookmarkEnd w:id="19"/>
      <w:r>
        <w:rPr>
          <w:rFonts w:hint="eastAsia" w:ascii="宋体" w:hAnsi="宋体" w:cs="宋体"/>
          <w:color w:val="auto"/>
          <w:sz w:val="24"/>
          <w:szCs w:val="24"/>
          <w:highlight w:val="none"/>
        </w:rPr>
        <w:t>谈判程序及成交原则</w:t>
      </w:r>
    </w:p>
    <w:p w14:paraId="4BDB823F">
      <w:pPr>
        <w:spacing w:line="360" w:lineRule="auto"/>
        <w:ind w:firstLine="480" w:firstLineChars="200"/>
        <w:rPr>
          <w:rFonts w:ascii="宋体" w:hAnsi="宋体" w:cs="宋体"/>
          <w:color w:val="auto"/>
          <w:sz w:val="24"/>
          <w:szCs w:val="24"/>
          <w:highlight w:val="none"/>
        </w:rPr>
      </w:pPr>
      <w:bookmarkStart w:id="20" w:name="_Toc513029235"/>
      <w:bookmarkStart w:id="21" w:name="_Toc16938551"/>
      <w:bookmarkStart w:id="22" w:name="_Toc20823307"/>
      <w:r>
        <w:rPr>
          <w:rFonts w:hint="eastAsia" w:ascii="宋体" w:hAnsi="宋体" w:cs="宋体"/>
          <w:color w:val="auto"/>
          <w:sz w:val="24"/>
          <w:szCs w:val="24"/>
          <w:highlight w:val="none"/>
        </w:rPr>
        <w:t>6.1谈判程序</w:t>
      </w:r>
    </w:p>
    <w:p w14:paraId="62A7E23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6.1.1 对于通过资格性和符合性审查的供应商，谈判小组所有成员将集中与单一供应商分别进行谈判。</w:t>
      </w:r>
    </w:p>
    <w:p w14:paraId="0E046FD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谈判过程中，谈判小组可能根据谈判文件和谈判情况实质性变动的内容有：采购需求中的技术、服务要求以及合同草案条款。对谈判文件作出的实质性变动是谈判文件的有效组成部分，谈判小组将以书面形式同时通知所有参加谈判的供应商。供应商应当按照谈判文件的变动情况和谈判小组的要求重新提交响应文件，并由其法定代表人或授权代表签字或者加盖公章。</w:t>
      </w:r>
    </w:p>
    <w:p w14:paraId="0CE7EC3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 6.1.2谈判文件能够详细列明采购标的的技术、服务要求的，谈判结束后，谈判小组将要求所有实质性响应的供应商在规定时间内提交最后报价。</w:t>
      </w:r>
    </w:p>
    <w:p w14:paraId="4CBC840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谈判文件不能详细列明采购标的的技术、服务要求，需经谈判由供应商提供最终设计方案或解决方案的，谈判结束后，谈判小组将按照少数服从多数的原则投票推荐3家以上供应商的设计方案或者解决方案，并要求其在规定时间内提交最后报价。</w:t>
      </w:r>
    </w:p>
    <w:p w14:paraId="60F61B7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最后报价是供应商响应文件的有效组成部分。</w:t>
      </w:r>
    </w:p>
    <w:p w14:paraId="1ADA20C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6.1.3谈判供应商未在谈判小组规定的时间内完成最后报价的视为放弃谈判，其谈判响应按无效响应处理。最后报价须由谈判供应商法定代表人或授权代表签字或者加盖公章。已提交响应文件的供应商，在提交最后报价之前，可以根据谈判情况退出谈判。</w:t>
      </w:r>
    </w:p>
    <w:p w14:paraId="59FA327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6.1.4 各供应商最后报价结束后,如谈判小组认为最后最低的供应商的报价明显低于其自身成本，涉嫌恶意竞争，有可能影响商品质量和不能诚信履约的，则有权要求其在规定的期限内提供书面文件予以说明理由，并提交相关证明材料。若该供应商拒绝说明或未在规定期限内提供书面说明，或虽有书面说明但仍无法证明其报价合理性的，则谈判小组有权取消其谈判成交资格，按顺序由最后报价次低的供应商递补，以此类推。</w:t>
      </w:r>
    </w:p>
    <w:p w14:paraId="57B3065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6.2 成交原则</w:t>
      </w:r>
    </w:p>
    <w:p w14:paraId="1232C852">
      <w:pPr>
        <w:spacing w:line="360" w:lineRule="auto"/>
        <w:ind w:firstLine="480" w:firstLineChars="200"/>
        <w:rPr>
          <w:rFonts w:ascii="宋体" w:hAnsi="宋体" w:cs="宋体"/>
          <w:b/>
          <w:bCs/>
          <w:color w:val="auto"/>
          <w:sz w:val="24"/>
          <w:szCs w:val="24"/>
          <w:highlight w:val="none"/>
        </w:rPr>
      </w:pPr>
      <w:r>
        <w:rPr>
          <w:rFonts w:hint="eastAsia" w:ascii="宋体" w:hAnsi="宋体" w:cs="宋体"/>
          <w:color w:val="auto"/>
          <w:sz w:val="24"/>
          <w:szCs w:val="24"/>
          <w:highlight w:val="none"/>
        </w:rPr>
        <w:t>谈判小组将从质量和服务均能满足竞争性谈判文件实质性响应要求的供应商中</w:t>
      </w:r>
      <w:r>
        <w:rPr>
          <w:rFonts w:hint="eastAsia" w:ascii="宋体" w:hAnsi="宋体" w:cs="宋体"/>
          <w:color w:val="auto"/>
          <w:sz w:val="24"/>
          <w:szCs w:val="24"/>
          <w:highlight w:val="none"/>
          <w:lang w:val="en-US" w:eastAsia="zh-CN"/>
        </w:rPr>
        <w:t>选择</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rPr>
        <w:t>若最终报价出现若干相同的最</w:t>
      </w:r>
      <w:r>
        <w:rPr>
          <w:rFonts w:hint="eastAsia" w:ascii="宋体" w:hAnsi="宋体" w:cs="宋体"/>
          <w:b/>
          <w:bCs/>
          <w:color w:val="auto"/>
          <w:sz w:val="24"/>
          <w:szCs w:val="24"/>
          <w:highlight w:val="none"/>
          <w:lang w:val="en-US" w:eastAsia="zh-CN"/>
        </w:rPr>
        <w:t>高</w:t>
      </w:r>
      <w:r>
        <w:rPr>
          <w:rFonts w:hint="eastAsia" w:ascii="宋体" w:hAnsi="宋体" w:cs="宋体"/>
          <w:b/>
          <w:bCs/>
          <w:color w:val="auto"/>
          <w:sz w:val="24"/>
          <w:szCs w:val="24"/>
          <w:highlight w:val="none"/>
        </w:rPr>
        <w:t>报价，则由所有最</w:t>
      </w:r>
      <w:r>
        <w:rPr>
          <w:rFonts w:hint="eastAsia" w:ascii="宋体" w:hAnsi="宋体" w:cs="宋体"/>
          <w:b/>
          <w:bCs/>
          <w:color w:val="auto"/>
          <w:sz w:val="24"/>
          <w:szCs w:val="24"/>
          <w:highlight w:val="none"/>
          <w:lang w:val="en-US" w:eastAsia="zh-CN"/>
        </w:rPr>
        <w:t>高</w:t>
      </w:r>
      <w:r>
        <w:rPr>
          <w:rFonts w:hint="eastAsia" w:ascii="宋体" w:hAnsi="宋体" w:cs="宋体"/>
          <w:b/>
          <w:bCs/>
          <w:color w:val="auto"/>
          <w:sz w:val="24"/>
          <w:szCs w:val="24"/>
          <w:highlight w:val="none"/>
        </w:rPr>
        <w:t>报价的供应商现场抽签决定中标候选人。</w:t>
      </w:r>
    </w:p>
    <w:p w14:paraId="0FE4C08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6.3采购活动终止的情况</w:t>
      </w:r>
    </w:p>
    <w:p w14:paraId="25994A0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 出现下列情形之一的，本次竞争性谈判采购活动将被终止：</w:t>
      </w:r>
    </w:p>
    <w:p w14:paraId="125F3DE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（1）因情况变化，不再符合规定的竞争性谈判采购方式适用情形的；</w:t>
      </w:r>
    </w:p>
    <w:p w14:paraId="69D45F2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（2）出现影响采购公正的违法、违规行为的；</w:t>
      </w:r>
    </w:p>
    <w:p w14:paraId="03D97C1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（3）在采购过程中符合竞争要求的供应商或者报价未超过采购预算的供应商不足3家的。</w:t>
      </w:r>
    </w:p>
    <w:p w14:paraId="3FCFE44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（4）因重大变故，采购任务取消的。</w:t>
      </w:r>
    </w:p>
    <w:bookmarkEnd w:id="20"/>
    <w:bookmarkEnd w:id="21"/>
    <w:bookmarkEnd w:id="22"/>
    <w:p w14:paraId="4C86686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五、成交</w:t>
      </w:r>
    </w:p>
    <w:p w14:paraId="16C28A59">
      <w:pPr>
        <w:pStyle w:val="2"/>
      </w:pPr>
    </w:p>
    <w:p w14:paraId="07662FC9">
      <w:pPr>
        <w:spacing w:line="360" w:lineRule="auto"/>
        <w:ind w:firstLine="480" w:firstLineChars="200"/>
        <w:rPr>
          <w:rFonts w:ascii="宋体" w:hAnsi="宋体" w:cs="宋体"/>
          <w:color w:val="auto"/>
          <w:sz w:val="24"/>
          <w:szCs w:val="24"/>
          <w:highlight w:val="none"/>
        </w:rPr>
      </w:pPr>
      <w:bookmarkStart w:id="23" w:name="_Toc513029238"/>
      <w:bookmarkStart w:id="24" w:name="_Toc16938554"/>
      <w:bookmarkStart w:id="25" w:name="_Toc20823310"/>
      <w:r>
        <w:rPr>
          <w:rFonts w:hint="eastAsia" w:ascii="宋体" w:hAnsi="宋体" w:cs="宋体"/>
          <w:color w:val="auto"/>
          <w:sz w:val="24"/>
          <w:szCs w:val="24"/>
          <w:highlight w:val="none"/>
        </w:rPr>
        <w:t>1、</w:t>
      </w:r>
      <w:bookmarkEnd w:id="23"/>
      <w:r>
        <w:rPr>
          <w:rFonts w:hint="eastAsia" w:ascii="宋体" w:hAnsi="宋体" w:cs="宋体"/>
          <w:color w:val="auto"/>
          <w:sz w:val="24"/>
          <w:szCs w:val="24"/>
          <w:highlight w:val="none"/>
        </w:rPr>
        <w:t>确定</w:t>
      </w:r>
      <w:bookmarkEnd w:id="24"/>
      <w:bookmarkEnd w:id="25"/>
      <w:r>
        <w:rPr>
          <w:rFonts w:hint="eastAsia" w:ascii="宋体" w:hAnsi="宋体" w:cs="宋体"/>
          <w:color w:val="auto"/>
          <w:sz w:val="24"/>
          <w:szCs w:val="24"/>
          <w:highlight w:val="none"/>
        </w:rPr>
        <w:t>成交单位</w:t>
      </w:r>
    </w:p>
    <w:p w14:paraId="4EABE42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1.1谈判小组根据本竞争性谈判文件规定评审办法、原始谈判记录和谈判结果，编写评审报告，推荐</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名成交候选人，</w:t>
      </w:r>
      <w:r>
        <w:rPr>
          <w:rFonts w:hint="eastAsia" w:ascii="宋体" w:hAnsi="宋体" w:cs="宋体"/>
          <w:b/>
          <w:bCs/>
          <w:color w:val="auto"/>
          <w:sz w:val="24"/>
          <w:szCs w:val="24"/>
          <w:highlight w:val="none"/>
        </w:rPr>
        <w:t>若最终报价出现若干相同的最</w:t>
      </w:r>
      <w:r>
        <w:rPr>
          <w:rFonts w:hint="eastAsia" w:ascii="宋体" w:hAnsi="宋体" w:cs="宋体"/>
          <w:b/>
          <w:bCs/>
          <w:color w:val="auto"/>
          <w:sz w:val="24"/>
          <w:szCs w:val="24"/>
          <w:highlight w:val="none"/>
          <w:lang w:val="en-US" w:eastAsia="zh-CN"/>
        </w:rPr>
        <w:t>高</w:t>
      </w:r>
      <w:r>
        <w:rPr>
          <w:rFonts w:hint="eastAsia" w:ascii="宋体" w:hAnsi="宋体" w:cs="宋体"/>
          <w:b/>
          <w:bCs/>
          <w:color w:val="auto"/>
          <w:sz w:val="24"/>
          <w:szCs w:val="24"/>
          <w:highlight w:val="none"/>
        </w:rPr>
        <w:t>报价，则由所有最</w:t>
      </w:r>
      <w:r>
        <w:rPr>
          <w:rFonts w:hint="eastAsia" w:ascii="宋体" w:hAnsi="宋体" w:cs="宋体"/>
          <w:b/>
          <w:bCs/>
          <w:color w:val="auto"/>
          <w:sz w:val="24"/>
          <w:szCs w:val="24"/>
          <w:highlight w:val="none"/>
          <w:lang w:val="en-US" w:eastAsia="zh-CN"/>
        </w:rPr>
        <w:t>高</w:t>
      </w:r>
      <w:r>
        <w:rPr>
          <w:rFonts w:hint="eastAsia" w:ascii="宋体" w:hAnsi="宋体" w:cs="宋体"/>
          <w:b/>
          <w:bCs/>
          <w:color w:val="auto"/>
          <w:sz w:val="24"/>
          <w:szCs w:val="24"/>
          <w:highlight w:val="none"/>
        </w:rPr>
        <w:t>报价的供应商现场抽签决定中标候选人</w:t>
      </w:r>
      <w:r>
        <w:rPr>
          <w:rFonts w:hint="eastAsia" w:ascii="宋体" w:hAnsi="宋体" w:cs="宋体"/>
          <w:color w:val="auto"/>
          <w:sz w:val="24"/>
          <w:szCs w:val="24"/>
          <w:highlight w:val="none"/>
        </w:rPr>
        <w:t>。</w:t>
      </w:r>
    </w:p>
    <w:p w14:paraId="444736C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1.2采购人根据谈判小组推荐的成交候选人确定成交供应商。采购人确定成交供应商后，将在</w:t>
      </w:r>
      <w:r>
        <w:rPr>
          <w:rFonts w:hint="eastAsia" w:ascii="宋体" w:hAnsi="宋体" w:cs="宋体"/>
          <w:color w:val="auto"/>
          <w:sz w:val="24"/>
          <w:szCs w:val="24"/>
          <w:highlight w:val="none"/>
          <w:lang w:val="en-US" w:eastAsia="zh-CN"/>
        </w:rPr>
        <w:t>医院官网发</w:t>
      </w:r>
      <w:r>
        <w:rPr>
          <w:rFonts w:hint="eastAsia" w:ascii="宋体" w:hAnsi="宋体" w:cs="宋体"/>
          <w:color w:val="auto"/>
          <w:sz w:val="24"/>
          <w:szCs w:val="24"/>
          <w:highlight w:val="none"/>
        </w:rPr>
        <w:t>布成交结果公告，公告期限为</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个工作日。</w:t>
      </w:r>
    </w:p>
    <w:p w14:paraId="58F4628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1.3若有充分证据证明，成交供应商出现下列情况之一的，一经查实，将被取消成交资格：</w:t>
      </w:r>
    </w:p>
    <w:p w14:paraId="5A06C04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（1）提供虚假材料谋取成交的；</w:t>
      </w:r>
    </w:p>
    <w:p w14:paraId="1FE9717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（2）与评审专家、采购人、其他供应商或者采购代理机构工作人员恶意串通的；</w:t>
      </w:r>
    </w:p>
    <w:p w14:paraId="3604C47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（3）向评审专家、采购人或采购代理机构工作人员行贿或者提供其他不正当利益的；</w:t>
      </w:r>
    </w:p>
    <w:p w14:paraId="4824C23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（4）恶意竞争，最终总报价明显低于其自身合理成本且又无法提供证明的；</w:t>
      </w:r>
    </w:p>
    <w:p w14:paraId="613F831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（5）不满足本竞争性谈判文件规定的实质性要求，但在评审过程中又未被谈判小组发现的；</w:t>
      </w:r>
    </w:p>
    <w:p w14:paraId="10F1B5B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（6）成交后无正当理由拒不与采购人签订采购合同或者未按照竞争性谈判文件确定的事项签订采购合同；</w:t>
      </w:r>
    </w:p>
    <w:p w14:paraId="475B1ED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（7）将采购合同转包；</w:t>
      </w:r>
    </w:p>
    <w:p w14:paraId="447DED0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（8）法律、法规、规章规定的属于成交无效的其他情形。</w:t>
      </w:r>
    </w:p>
    <w:p w14:paraId="6344524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2、质疑处理</w:t>
      </w:r>
    </w:p>
    <w:p w14:paraId="25F55A6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参加谈判供应商认为竞争性谈判文件、采购过程和采购结果使自己的权益受到损害的，可以在知道或应知其权益受到损害之日起七个工作日内，以书面形式向采购机构提出质疑。上述应知其权益受到损害之日，是指：</w:t>
      </w:r>
    </w:p>
    <w:p w14:paraId="0E14EC6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2.1.1对可以质疑的竞争性谈判文件提出质疑的，为收到竞争性谈判文件之日或者竞争性谈判文件公告期限届满之日；</w:t>
      </w:r>
    </w:p>
    <w:p w14:paraId="1F093B4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2.1.2对采购过程提出质疑的，为各采购程序环节结束之日；</w:t>
      </w:r>
    </w:p>
    <w:p w14:paraId="60E871B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2.1.3对成交结果提出质疑的，为成交结果公告期限届满之日。</w:t>
      </w:r>
    </w:p>
    <w:p w14:paraId="3DB86A3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2.2质疑必须按《政府采购法》、《政府采购法实施条例》及《江苏省政府采购供应商监督管理暂行办法》的相关规定提交，未按上述要求提交的质疑函（含传真、电子邮件等）采购代理机构有权不予受理。</w:t>
      </w:r>
    </w:p>
    <w:p w14:paraId="48F868B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2.3未参加谈判采购活动的供应商或在谈判采购活动中自身权益未受到损害的供应商所提出的质疑不予受理。</w:t>
      </w:r>
    </w:p>
    <w:p w14:paraId="4952E56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2.4质疑函应当包括下列内容：</w:t>
      </w:r>
    </w:p>
    <w:p w14:paraId="4801B23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2.4.1质疑供应商的名称、地址、邮编、联系人、联系电话；</w:t>
      </w:r>
    </w:p>
    <w:p w14:paraId="7E3AF41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2.4.2具体的质疑事项及明确的请求；</w:t>
      </w:r>
    </w:p>
    <w:p w14:paraId="1DE7743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2.4.3认为自己合法权益受到损害或可能受到损害的相关证据材料；</w:t>
      </w:r>
    </w:p>
    <w:p w14:paraId="3C8D902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2.4.4提起质疑的日期；</w:t>
      </w:r>
    </w:p>
    <w:p w14:paraId="68BC5EF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2.4.5质疑函应当署名：质疑人为自然人的，应当由本人签字并附有效身份证明；质疑人为法人或其他组织的，应当由法定代表人签字并加盖单位公章。（质疑人为联合体的，则联合体各方法定代表人均须签字并加盖单位公章），未按要求签字和盖章的为无效质疑，采购代理机构将不予受理。质疑人委托代理质疑的，应当向采购人提交授权委托书，并载明委托代理的具体权限和事项。</w:t>
      </w:r>
    </w:p>
    <w:p w14:paraId="396C136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2.5采购人收到质疑函后，将对质疑的形式和内容进行审查，如质疑函内容、格式不符合规定，采购人将告知质疑人进行补正。</w:t>
      </w:r>
    </w:p>
    <w:p w14:paraId="03798C1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2.6质疑人应当在法定质疑期限内进行补正并重新提交质疑函，拒不补正或者在法定期限内未重新提交质疑函的，为无效质疑，采购</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将不予受理。</w:t>
      </w:r>
    </w:p>
    <w:p w14:paraId="23BC6F6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2.7对于内容、格式符合规定的质疑函，采购人应当在收到参加谈判供应商的书面质疑后七个工作日内作出答复，但答复的内容不得涉及商业秘密。</w:t>
      </w:r>
    </w:p>
    <w:p w14:paraId="4C240ED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2.8供应商提出书面质疑必须有理、有据，不得恶意质疑或提交虚假质疑。否则，一经查实，采购</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有权依据有关规定，报请政府采购监管部门对该供应商进行相应的行政处罚。</w:t>
      </w:r>
    </w:p>
    <w:p w14:paraId="0E5E28A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六、合同签订相关事项</w:t>
      </w:r>
    </w:p>
    <w:p w14:paraId="50A3FA9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1、签订合同</w:t>
      </w:r>
    </w:p>
    <w:p w14:paraId="69A7EDD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1.l成交供应商确定后，采购</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将向成交供应商发出成交通知书。成交供应商应按成交通知书规定的时间、地点,按照竞争性谈判文件确定的事项与采购人签订政府采购合同，且不得迟于成交通知书发出之日起三十日内，由此给采购人造成损失的，成交供应商还应承担赔偿责任。</w:t>
      </w:r>
    </w:p>
    <w:p w14:paraId="2458738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 竞争性谈判文件、成交供应商的谈判响应文件及谈判采购过程中有关澄清、承诺文件均应作为合同附件。</w:t>
      </w:r>
    </w:p>
    <w:p w14:paraId="7CEA743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 签订合同后，成交供应商不得将成交服务及其他相关服务进行转包。未经采购人同意，成交供应商也不得采用分包的形式履行合同，否则采购人有权终止合同。转包或分包造成采购人损失的，成交供应商应承担相应赔偿责任。</w:t>
      </w:r>
    </w:p>
    <w:p w14:paraId="235B71B9">
      <w:pPr>
        <w:spacing w:line="360" w:lineRule="auto"/>
        <w:ind w:firstLine="480" w:firstLineChars="200"/>
        <w:rPr>
          <w:rFonts w:ascii="宋体" w:hAnsi="宋体" w:cs="宋体"/>
          <w:color w:val="auto"/>
          <w:sz w:val="24"/>
          <w:szCs w:val="24"/>
          <w:highlight w:val="none"/>
        </w:rPr>
      </w:pPr>
    </w:p>
    <w:p w14:paraId="35D84CB5">
      <w:pPr>
        <w:ind w:firstLine="440" w:firstLineChars="200"/>
        <w:rPr>
          <w:rFonts w:ascii="宋体" w:hAnsi="宋体" w:cs="宋体"/>
          <w:color w:val="auto"/>
          <w:sz w:val="22"/>
          <w:szCs w:val="22"/>
          <w:highlight w:val="none"/>
        </w:rPr>
      </w:pPr>
    </w:p>
    <w:p w14:paraId="6C12FF7A">
      <w:pPr>
        <w:ind w:firstLine="440" w:firstLineChars="200"/>
        <w:rPr>
          <w:rFonts w:ascii="宋体" w:hAnsi="宋体" w:cs="宋体"/>
          <w:color w:val="auto"/>
          <w:sz w:val="22"/>
          <w:szCs w:val="22"/>
          <w:highlight w:val="none"/>
        </w:rPr>
      </w:pPr>
    </w:p>
    <w:p w14:paraId="762C230E">
      <w:pPr>
        <w:ind w:firstLine="440" w:firstLineChars="200"/>
        <w:rPr>
          <w:rFonts w:ascii="宋体" w:hAnsi="宋体" w:cs="宋体"/>
          <w:color w:val="auto"/>
          <w:sz w:val="22"/>
          <w:szCs w:val="22"/>
          <w:highlight w:val="none"/>
        </w:rPr>
      </w:pPr>
    </w:p>
    <w:p w14:paraId="4B784E31">
      <w:pPr>
        <w:ind w:firstLine="440" w:firstLineChars="200"/>
        <w:rPr>
          <w:rFonts w:ascii="宋体" w:hAnsi="宋体" w:cs="宋体"/>
          <w:color w:val="auto"/>
          <w:sz w:val="22"/>
          <w:szCs w:val="22"/>
          <w:highlight w:val="none"/>
        </w:rPr>
      </w:pPr>
    </w:p>
    <w:p w14:paraId="095A70AA">
      <w:pPr>
        <w:ind w:firstLine="440" w:firstLineChars="200"/>
        <w:rPr>
          <w:rFonts w:ascii="宋体" w:hAnsi="宋体" w:cs="宋体"/>
          <w:color w:val="auto"/>
          <w:sz w:val="22"/>
          <w:szCs w:val="22"/>
          <w:highlight w:val="none"/>
        </w:rPr>
      </w:pPr>
    </w:p>
    <w:p w14:paraId="0065B5EA">
      <w:pPr>
        <w:ind w:firstLine="440" w:firstLineChars="200"/>
        <w:rPr>
          <w:rFonts w:ascii="宋体" w:hAnsi="宋体" w:cs="宋体"/>
          <w:color w:val="auto"/>
          <w:sz w:val="22"/>
          <w:szCs w:val="22"/>
          <w:highlight w:val="none"/>
        </w:rPr>
      </w:pPr>
    </w:p>
    <w:p w14:paraId="7872F3EF">
      <w:pPr>
        <w:ind w:firstLine="440" w:firstLineChars="200"/>
        <w:rPr>
          <w:rFonts w:ascii="宋体" w:hAnsi="宋体" w:cs="宋体"/>
          <w:color w:val="auto"/>
          <w:sz w:val="22"/>
          <w:szCs w:val="22"/>
          <w:highlight w:val="none"/>
        </w:rPr>
      </w:pPr>
    </w:p>
    <w:p w14:paraId="4455344C">
      <w:pPr>
        <w:ind w:firstLine="440" w:firstLineChars="200"/>
        <w:rPr>
          <w:rFonts w:ascii="宋体" w:hAnsi="宋体" w:cs="宋体"/>
          <w:color w:val="auto"/>
          <w:sz w:val="22"/>
          <w:szCs w:val="22"/>
          <w:highlight w:val="none"/>
        </w:rPr>
      </w:pPr>
    </w:p>
    <w:p w14:paraId="19106AFE">
      <w:pPr>
        <w:ind w:firstLine="440" w:firstLineChars="200"/>
        <w:rPr>
          <w:rFonts w:ascii="宋体" w:hAnsi="宋体" w:cs="宋体"/>
          <w:color w:val="auto"/>
          <w:sz w:val="22"/>
          <w:szCs w:val="22"/>
          <w:highlight w:val="none"/>
        </w:rPr>
      </w:pPr>
    </w:p>
    <w:p w14:paraId="4ED73DE3">
      <w:pPr>
        <w:ind w:firstLine="440" w:firstLineChars="200"/>
        <w:rPr>
          <w:rFonts w:ascii="宋体" w:hAnsi="宋体" w:cs="宋体"/>
          <w:color w:val="auto"/>
          <w:sz w:val="22"/>
          <w:szCs w:val="22"/>
          <w:highlight w:val="none"/>
        </w:rPr>
      </w:pPr>
    </w:p>
    <w:p w14:paraId="647BCB3B">
      <w:pPr>
        <w:ind w:firstLine="440" w:firstLineChars="200"/>
        <w:rPr>
          <w:rFonts w:ascii="宋体" w:hAnsi="宋体" w:cs="宋体"/>
          <w:color w:val="auto"/>
          <w:sz w:val="22"/>
          <w:szCs w:val="22"/>
          <w:highlight w:val="none"/>
        </w:rPr>
      </w:pPr>
    </w:p>
    <w:p w14:paraId="7D6CEDE4">
      <w:pPr>
        <w:ind w:firstLine="440" w:firstLineChars="200"/>
        <w:rPr>
          <w:rFonts w:ascii="宋体" w:hAnsi="宋体" w:cs="宋体"/>
          <w:color w:val="auto"/>
          <w:sz w:val="22"/>
          <w:szCs w:val="22"/>
          <w:highlight w:val="none"/>
        </w:rPr>
      </w:pPr>
    </w:p>
    <w:p w14:paraId="70AFE59A">
      <w:pPr>
        <w:ind w:firstLine="440" w:firstLineChars="200"/>
        <w:rPr>
          <w:rFonts w:ascii="宋体" w:hAnsi="宋体" w:cs="宋体"/>
          <w:color w:val="auto"/>
          <w:sz w:val="22"/>
          <w:szCs w:val="22"/>
          <w:highlight w:val="none"/>
        </w:rPr>
      </w:pPr>
    </w:p>
    <w:p w14:paraId="53D9EA92">
      <w:pPr>
        <w:jc w:val="center"/>
        <w:rPr>
          <w:rFonts w:hint="eastAsia" w:ascii="宋体" w:hAnsi="宋体" w:cs="宋体"/>
          <w:b/>
          <w:bCs/>
          <w:color w:val="auto"/>
          <w:sz w:val="36"/>
          <w:szCs w:val="36"/>
          <w:highlight w:val="none"/>
        </w:rPr>
      </w:pPr>
    </w:p>
    <w:p w14:paraId="0FF6B8B0">
      <w:pPr>
        <w:jc w:val="center"/>
        <w:rPr>
          <w:rFonts w:hint="eastAsia" w:ascii="宋体" w:hAnsi="宋体" w:cs="宋体"/>
          <w:b/>
          <w:bCs/>
          <w:color w:val="auto"/>
          <w:sz w:val="36"/>
          <w:szCs w:val="36"/>
          <w:highlight w:val="none"/>
        </w:rPr>
      </w:pPr>
    </w:p>
    <w:p w14:paraId="6A9D5FA3">
      <w:pPr>
        <w:jc w:val="center"/>
        <w:rPr>
          <w:rFonts w:hint="eastAsia" w:ascii="宋体" w:hAnsi="宋体" w:cs="宋体"/>
          <w:b/>
          <w:bCs/>
          <w:color w:val="auto"/>
          <w:sz w:val="36"/>
          <w:szCs w:val="36"/>
          <w:highlight w:val="none"/>
        </w:rPr>
      </w:pPr>
    </w:p>
    <w:p w14:paraId="76A09AAC">
      <w:pPr>
        <w:jc w:val="center"/>
        <w:rPr>
          <w:rFonts w:hint="eastAsia" w:ascii="宋体" w:hAnsi="宋体" w:cs="宋体"/>
          <w:b/>
          <w:bCs/>
          <w:color w:val="auto"/>
          <w:sz w:val="36"/>
          <w:szCs w:val="36"/>
          <w:highlight w:val="none"/>
        </w:rPr>
      </w:pPr>
    </w:p>
    <w:p w14:paraId="44CACCA5">
      <w:pPr>
        <w:jc w:val="center"/>
        <w:rPr>
          <w:rFonts w:hint="eastAsia" w:ascii="宋体" w:hAnsi="宋体" w:cs="宋体"/>
          <w:b/>
          <w:bCs/>
          <w:color w:val="auto"/>
          <w:sz w:val="36"/>
          <w:szCs w:val="36"/>
          <w:highlight w:val="none"/>
        </w:rPr>
      </w:pPr>
    </w:p>
    <w:p w14:paraId="37C4B621">
      <w:pPr>
        <w:jc w:val="center"/>
        <w:rPr>
          <w:rFonts w:hint="eastAsia" w:ascii="宋体" w:hAnsi="宋体" w:cs="宋体"/>
          <w:b/>
          <w:bCs/>
          <w:color w:val="auto"/>
          <w:sz w:val="36"/>
          <w:szCs w:val="36"/>
          <w:highlight w:val="none"/>
        </w:rPr>
      </w:pPr>
    </w:p>
    <w:p w14:paraId="228BA417">
      <w:pPr>
        <w:jc w:val="center"/>
        <w:rPr>
          <w:rFonts w:hint="eastAsia" w:ascii="宋体" w:hAnsi="宋体" w:cs="宋体"/>
          <w:b/>
          <w:bCs/>
          <w:color w:val="auto"/>
          <w:sz w:val="36"/>
          <w:szCs w:val="36"/>
          <w:highlight w:val="none"/>
        </w:rPr>
      </w:pPr>
    </w:p>
    <w:p w14:paraId="1139AD88">
      <w:pPr>
        <w:jc w:val="center"/>
        <w:rPr>
          <w:rFonts w:hint="eastAsia" w:ascii="宋体" w:hAnsi="宋体" w:cs="宋体"/>
          <w:b/>
          <w:bCs/>
          <w:color w:val="auto"/>
          <w:sz w:val="36"/>
          <w:szCs w:val="36"/>
          <w:highlight w:val="none"/>
        </w:rPr>
      </w:pPr>
    </w:p>
    <w:p w14:paraId="074D29DB">
      <w:pPr>
        <w:jc w:val="center"/>
        <w:rPr>
          <w:rFonts w:hint="eastAsia" w:ascii="宋体" w:hAnsi="宋体" w:cs="宋体"/>
          <w:b/>
          <w:bCs/>
          <w:color w:val="auto"/>
          <w:sz w:val="36"/>
          <w:szCs w:val="36"/>
          <w:highlight w:val="none"/>
        </w:rPr>
      </w:pPr>
    </w:p>
    <w:p w14:paraId="226AF8FB">
      <w:pPr>
        <w:jc w:val="center"/>
        <w:rPr>
          <w:rFonts w:hint="eastAsia" w:ascii="宋体" w:hAnsi="宋体" w:cs="宋体"/>
          <w:b/>
          <w:bCs/>
          <w:color w:val="auto"/>
          <w:sz w:val="36"/>
          <w:szCs w:val="36"/>
          <w:highlight w:val="none"/>
        </w:rPr>
      </w:pPr>
    </w:p>
    <w:p w14:paraId="7CFBDB32">
      <w:pPr>
        <w:jc w:val="center"/>
        <w:rPr>
          <w:rFonts w:hint="eastAsia" w:ascii="宋体" w:hAnsi="宋体" w:cs="宋体"/>
          <w:b/>
          <w:bCs/>
          <w:color w:val="auto"/>
          <w:sz w:val="36"/>
          <w:szCs w:val="36"/>
          <w:highlight w:val="none"/>
        </w:rPr>
      </w:pPr>
    </w:p>
    <w:p w14:paraId="777B7432">
      <w:pPr>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 xml:space="preserve">第三章  </w:t>
      </w:r>
      <w:r>
        <w:rPr>
          <w:rFonts w:hint="eastAsia" w:ascii="宋体" w:hAnsi="宋体" w:cs="宋体"/>
          <w:b/>
          <w:bCs/>
          <w:color w:val="auto"/>
          <w:sz w:val="36"/>
          <w:szCs w:val="36"/>
          <w:highlight w:val="none"/>
          <w:lang w:val="en-US" w:eastAsia="zh-CN"/>
        </w:rPr>
        <w:t>谈判</w:t>
      </w:r>
      <w:r>
        <w:rPr>
          <w:rFonts w:hint="eastAsia" w:ascii="宋体" w:hAnsi="宋体" w:cs="宋体"/>
          <w:b/>
          <w:bCs/>
          <w:color w:val="auto"/>
          <w:sz w:val="36"/>
          <w:szCs w:val="36"/>
          <w:highlight w:val="none"/>
        </w:rPr>
        <w:t>须知</w:t>
      </w:r>
    </w:p>
    <w:tbl>
      <w:tblPr>
        <w:tblStyle w:val="19"/>
        <w:tblW w:w="97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7123"/>
      </w:tblGrid>
      <w:tr w14:paraId="5BA8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40372380">
            <w:pPr>
              <w:keepNext w:val="0"/>
              <w:keepLines w:val="0"/>
              <w:suppressLineNumbers w:val="0"/>
              <w:spacing w:before="156" w:beforeAutospacing="0" w:after="156" w:afterAutospacing="0"/>
              <w:ind w:left="0" w:right="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条款名称</w:t>
            </w:r>
          </w:p>
        </w:tc>
        <w:tc>
          <w:tcPr>
            <w:tcW w:w="7123" w:type="dxa"/>
            <w:vAlign w:val="center"/>
          </w:tcPr>
          <w:p w14:paraId="673A898D">
            <w:pPr>
              <w:keepNext w:val="0"/>
              <w:keepLines w:val="0"/>
              <w:suppressLineNumbers w:val="0"/>
              <w:spacing w:before="156" w:beforeAutospacing="0" w:after="156" w:afterAutospacing="0"/>
              <w:ind w:left="0" w:right="0"/>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编 列 内 容</w:t>
            </w:r>
          </w:p>
        </w:tc>
      </w:tr>
      <w:tr w14:paraId="4E46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66BE11E8">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采购人名称</w:t>
            </w:r>
          </w:p>
        </w:tc>
        <w:tc>
          <w:tcPr>
            <w:tcW w:w="7123" w:type="dxa"/>
            <w:vAlign w:val="center"/>
          </w:tcPr>
          <w:p w14:paraId="3DE5F4D3">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盐城市第四人民医院</w:t>
            </w:r>
          </w:p>
        </w:tc>
      </w:tr>
      <w:tr w14:paraId="3505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50E0E82E">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p>
        </w:tc>
        <w:tc>
          <w:tcPr>
            <w:tcW w:w="7123" w:type="dxa"/>
            <w:vAlign w:val="center"/>
          </w:tcPr>
          <w:p w14:paraId="15C00E0B">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售电侧改革配电优惠服务项目</w:t>
            </w:r>
          </w:p>
        </w:tc>
      </w:tr>
      <w:tr w14:paraId="0362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317FD5D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项目编号</w:t>
            </w:r>
          </w:p>
        </w:tc>
        <w:tc>
          <w:tcPr>
            <w:tcW w:w="7123" w:type="dxa"/>
            <w:vAlign w:val="center"/>
          </w:tcPr>
          <w:p w14:paraId="5A072C7B">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YCSY--ZW--2026017</w:t>
            </w:r>
          </w:p>
        </w:tc>
      </w:tr>
      <w:tr w14:paraId="4ABE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3C71E114">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采购方式</w:t>
            </w:r>
          </w:p>
        </w:tc>
        <w:tc>
          <w:tcPr>
            <w:tcW w:w="7123" w:type="dxa"/>
            <w:vAlign w:val="center"/>
          </w:tcPr>
          <w:p w14:paraId="73EDD71A">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竞争性谈判</w:t>
            </w:r>
          </w:p>
        </w:tc>
      </w:tr>
      <w:tr w14:paraId="070C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57213E39">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投标人资格要求</w:t>
            </w:r>
          </w:p>
        </w:tc>
        <w:tc>
          <w:tcPr>
            <w:tcW w:w="7123" w:type="dxa"/>
            <w:vAlign w:val="center"/>
          </w:tcPr>
          <w:p w14:paraId="6B9E961A">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详见</w:t>
            </w:r>
            <w:r>
              <w:rPr>
                <w:rFonts w:hint="eastAsia" w:ascii="宋体" w:hAnsi="宋体" w:cs="宋体"/>
                <w:color w:val="auto"/>
                <w:sz w:val="22"/>
                <w:szCs w:val="22"/>
                <w:highlight w:val="none"/>
                <w:lang w:val="en-US" w:eastAsia="zh-CN"/>
              </w:rPr>
              <w:t>竞争性谈判</w:t>
            </w:r>
            <w:r>
              <w:rPr>
                <w:rFonts w:hint="eastAsia" w:ascii="宋体" w:hAnsi="宋体" w:eastAsia="宋体" w:cs="宋体"/>
                <w:color w:val="auto"/>
                <w:sz w:val="22"/>
                <w:szCs w:val="22"/>
                <w:highlight w:val="none"/>
              </w:rPr>
              <w:t>公告</w:t>
            </w:r>
          </w:p>
        </w:tc>
      </w:tr>
      <w:tr w14:paraId="28D3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69C61C5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联合体投标</w:t>
            </w:r>
          </w:p>
        </w:tc>
        <w:tc>
          <w:tcPr>
            <w:tcW w:w="7123" w:type="dxa"/>
            <w:vAlign w:val="center"/>
          </w:tcPr>
          <w:p w14:paraId="401D4CC2">
            <w:pPr>
              <w:keepNext w:val="0"/>
              <w:keepLines w:val="0"/>
              <w:suppressLineNumbers w:val="0"/>
              <w:spacing w:before="0" w:beforeAutospacing="0" w:after="0" w:afterAutospacing="0" w:line="360" w:lineRule="auto"/>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本次采购不接受</w:t>
            </w:r>
          </w:p>
        </w:tc>
      </w:tr>
      <w:tr w14:paraId="48A5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03DC50B8">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采购范围</w:t>
            </w:r>
          </w:p>
        </w:tc>
        <w:tc>
          <w:tcPr>
            <w:tcW w:w="7123" w:type="dxa"/>
            <w:vAlign w:val="center"/>
          </w:tcPr>
          <w:p w14:paraId="3508E982">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详见“第四章 项目需求”</w:t>
            </w:r>
          </w:p>
        </w:tc>
      </w:tr>
      <w:tr w14:paraId="2FDC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0B4FC6E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货物和服务的资格要求</w:t>
            </w:r>
          </w:p>
        </w:tc>
        <w:tc>
          <w:tcPr>
            <w:tcW w:w="7123" w:type="dxa"/>
            <w:vAlign w:val="center"/>
          </w:tcPr>
          <w:p w14:paraId="5959889C">
            <w:pPr>
              <w:keepNext w:val="0"/>
              <w:keepLines w:val="0"/>
              <w:suppressLineNumbers w:val="0"/>
              <w:spacing w:before="0" w:beforeAutospacing="0" w:after="0" w:afterAutospacing="0" w:line="360" w:lineRule="auto"/>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符合国家及</w:t>
            </w:r>
            <w:r>
              <w:rPr>
                <w:rFonts w:hint="eastAsia" w:ascii="宋体" w:hAnsi="宋体" w:cs="宋体"/>
                <w:color w:val="auto"/>
                <w:sz w:val="22"/>
                <w:szCs w:val="22"/>
                <w:highlight w:val="none"/>
                <w:lang w:val="en-US" w:eastAsia="zh-CN"/>
              </w:rPr>
              <w:t>行业相关</w:t>
            </w:r>
            <w:r>
              <w:rPr>
                <w:rFonts w:hint="eastAsia" w:ascii="宋体" w:hAnsi="宋体" w:eastAsia="宋体" w:cs="宋体"/>
                <w:color w:val="auto"/>
                <w:sz w:val="22"/>
                <w:szCs w:val="22"/>
                <w:highlight w:val="none"/>
              </w:rPr>
              <w:t>验收标准要求</w:t>
            </w:r>
          </w:p>
        </w:tc>
      </w:tr>
      <w:tr w14:paraId="1B90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57B73F33">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勘察现场</w:t>
            </w:r>
          </w:p>
        </w:tc>
        <w:tc>
          <w:tcPr>
            <w:tcW w:w="7123" w:type="dxa"/>
            <w:vAlign w:val="center"/>
          </w:tcPr>
          <w:p w14:paraId="762986EB">
            <w:pPr>
              <w:keepNext w:val="0"/>
              <w:keepLines w:val="0"/>
              <w:suppressLineNumbers w:val="0"/>
              <w:spacing w:before="0" w:beforeAutospacing="0" w:after="0" w:afterAutospacing="0" w:line="360" w:lineRule="auto"/>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本次采购不组织</w:t>
            </w:r>
          </w:p>
        </w:tc>
      </w:tr>
      <w:tr w14:paraId="348F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380A033C">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投标答疑会</w:t>
            </w:r>
          </w:p>
        </w:tc>
        <w:tc>
          <w:tcPr>
            <w:tcW w:w="7123" w:type="dxa"/>
            <w:vAlign w:val="center"/>
          </w:tcPr>
          <w:p w14:paraId="4D4DBD30">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本次采购不召开</w:t>
            </w:r>
          </w:p>
          <w:p w14:paraId="778DD759">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投标人如有质疑，请在采购公告发布期内，以书面形式一次性提出</w:t>
            </w:r>
          </w:p>
        </w:tc>
      </w:tr>
      <w:tr w14:paraId="76E8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2596" w:type="dxa"/>
            <w:vAlign w:val="center"/>
          </w:tcPr>
          <w:p w14:paraId="3CA9E67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分包</w:t>
            </w:r>
          </w:p>
        </w:tc>
        <w:tc>
          <w:tcPr>
            <w:tcW w:w="7123" w:type="dxa"/>
            <w:vAlign w:val="center"/>
          </w:tcPr>
          <w:p w14:paraId="1AD2EF61">
            <w:pPr>
              <w:keepNext w:val="0"/>
              <w:keepLines w:val="0"/>
              <w:suppressLineNumbers w:val="0"/>
              <w:spacing w:before="0" w:beforeAutospacing="0" w:after="0" w:afterAutospacing="0" w:line="360" w:lineRule="auto"/>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本次采购不允许 </w:t>
            </w:r>
          </w:p>
        </w:tc>
      </w:tr>
      <w:tr w14:paraId="3EA2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2596" w:type="dxa"/>
            <w:vAlign w:val="center"/>
          </w:tcPr>
          <w:p w14:paraId="04C1F15A">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备选投标方案</w:t>
            </w:r>
          </w:p>
        </w:tc>
        <w:tc>
          <w:tcPr>
            <w:tcW w:w="7123" w:type="dxa"/>
            <w:vAlign w:val="center"/>
          </w:tcPr>
          <w:p w14:paraId="489A56F0">
            <w:pPr>
              <w:keepNext w:val="0"/>
              <w:keepLines w:val="0"/>
              <w:suppressLineNumbers w:val="0"/>
              <w:spacing w:before="0" w:beforeAutospacing="0" w:after="0" w:afterAutospacing="0" w:line="360" w:lineRule="auto"/>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本次采购不允许</w:t>
            </w:r>
          </w:p>
        </w:tc>
      </w:tr>
      <w:tr w14:paraId="5035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2596" w:type="dxa"/>
            <w:vAlign w:val="center"/>
          </w:tcPr>
          <w:p w14:paraId="1C95D245">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w:t>
            </w:r>
          </w:p>
        </w:tc>
        <w:tc>
          <w:tcPr>
            <w:tcW w:w="7123" w:type="dxa"/>
            <w:vAlign w:val="center"/>
          </w:tcPr>
          <w:p w14:paraId="2A9A6789">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投标人须准备投标文件一式</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rPr>
              <w:t>份，并分别标以“正本”1份和“副本”3份，如果有差异，则以正本为准</w:t>
            </w:r>
          </w:p>
          <w:p w14:paraId="63F03A67">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u w:val="single"/>
              </w:rPr>
              <w:t>投标文件密封完整，包装上写明包号、包项目名称；投标文件必须胶装。</w:t>
            </w:r>
          </w:p>
        </w:tc>
      </w:tr>
      <w:tr w14:paraId="0828F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596" w:type="dxa"/>
            <w:vAlign w:val="center"/>
          </w:tcPr>
          <w:p w14:paraId="0BEF5543">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封套上写明</w:t>
            </w:r>
          </w:p>
        </w:tc>
        <w:tc>
          <w:tcPr>
            <w:tcW w:w="7123" w:type="dxa"/>
            <w:vAlign w:val="center"/>
          </w:tcPr>
          <w:p w14:paraId="40D8BBE9">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盐城市第四人民医院</w:t>
            </w:r>
            <w:r>
              <w:rPr>
                <w:rFonts w:hint="eastAsia" w:ascii="宋体" w:hAnsi="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项目（对应名称）</w:t>
            </w:r>
          </w:p>
          <w:p w14:paraId="7117D792">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__________</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___________</w:t>
            </w:r>
            <w:r>
              <w:rPr>
                <w:rFonts w:hint="eastAsia" w:ascii="宋体" w:hAnsi="宋体" w:eastAsia="宋体" w:cs="宋体"/>
                <w:color w:val="auto"/>
                <w:sz w:val="22"/>
                <w:szCs w:val="22"/>
                <w:highlight w:val="none"/>
              </w:rPr>
              <w:t>（采购编号/包号)</w:t>
            </w:r>
          </w:p>
          <w:p w14:paraId="0672C539">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u w:val="single"/>
              </w:rPr>
              <w:t>_______________</w:t>
            </w:r>
            <w:r>
              <w:rPr>
                <w:rFonts w:hint="eastAsia" w:ascii="宋体" w:hAnsi="宋体" w:eastAsia="宋体" w:cs="宋体"/>
                <w:color w:val="auto"/>
                <w:sz w:val="22"/>
                <w:szCs w:val="22"/>
                <w:highlight w:val="none"/>
              </w:rPr>
              <w:t>公司投标文件</w:t>
            </w:r>
          </w:p>
        </w:tc>
      </w:tr>
      <w:tr w14:paraId="577A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596" w:type="dxa"/>
            <w:vAlign w:val="center"/>
          </w:tcPr>
          <w:p w14:paraId="5A95A7F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投标保证金</w:t>
            </w:r>
          </w:p>
        </w:tc>
        <w:tc>
          <w:tcPr>
            <w:tcW w:w="7123" w:type="dxa"/>
            <w:vAlign w:val="center"/>
          </w:tcPr>
          <w:p w14:paraId="507D087D">
            <w:pPr>
              <w:keepNext w:val="0"/>
              <w:keepLines w:val="0"/>
              <w:suppressLineNumbers w:val="0"/>
              <w:spacing w:before="0" w:beforeAutospacing="0" w:after="0" w:afterAutospacing="0" w:line="360" w:lineRule="auto"/>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本次采购不缴纳</w:t>
            </w:r>
            <w:r>
              <w:rPr>
                <w:rFonts w:hint="eastAsia" w:ascii="宋体" w:hAnsi="宋体" w:cs="宋体"/>
                <w:color w:val="auto"/>
                <w:sz w:val="22"/>
                <w:szCs w:val="22"/>
                <w:highlight w:val="none"/>
                <w:lang w:val="en-US" w:eastAsia="zh-CN"/>
              </w:rPr>
              <w:t>谈判</w:t>
            </w:r>
            <w:r>
              <w:rPr>
                <w:rFonts w:hint="eastAsia" w:ascii="宋体" w:hAnsi="宋体" w:eastAsia="宋体" w:cs="宋体"/>
                <w:color w:val="auto"/>
                <w:sz w:val="22"/>
                <w:szCs w:val="22"/>
                <w:highlight w:val="none"/>
              </w:rPr>
              <w:t>保证金</w:t>
            </w:r>
          </w:p>
        </w:tc>
      </w:tr>
      <w:tr w14:paraId="22C8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10F022C8">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投标文件接收开始</w:t>
            </w:r>
          </w:p>
          <w:p w14:paraId="6EDE9848">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和截止的时间、地址</w:t>
            </w:r>
          </w:p>
        </w:tc>
        <w:tc>
          <w:tcPr>
            <w:tcW w:w="7123" w:type="dxa"/>
            <w:vAlign w:val="center"/>
          </w:tcPr>
          <w:p w14:paraId="6188E6C8">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2026</w:t>
            </w:r>
            <w:r>
              <w:rPr>
                <w:rFonts w:hint="eastAsia" w:ascii="宋体" w:hAnsi="宋体" w:eastAsia="宋体" w:cs="宋体"/>
                <w:color w:val="auto"/>
                <w:sz w:val="22"/>
                <w:szCs w:val="22"/>
                <w:highlight w:val="none"/>
              </w:rPr>
              <w:t>年</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12</w:t>
            </w:r>
            <w:r>
              <w:rPr>
                <w:rFonts w:hint="eastAsia" w:ascii="宋体" w:hAnsi="宋体" w:eastAsia="宋体" w:cs="宋体"/>
                <w:color w:val="auto"/>
                <w:sz w:val="22"/>
                <w:szCs w:val="22"/>
                <w:highlight w:val="none"/>
              </w:rPr>
              <w:t>日</w:t>
            </w:r>
            <w:r>
              <w:rPr>
                <w:rFonts w:hint="eastAsia" w:ascii="宋体" w:hAnsi="宋体" w:cs="宋体"/>
                <w:color w:val="auto"/>
                <w:sz w:val="22"/>
                <w:szCs w:val="22"/>
                <w:highlight w:val="none"/>
                <w:lang w:val="en-US" w:eastAsia="zh-CN"/>
              </w:rPr>
              <w:t>至2026年8月18日17</w:t>
            </w:r>
            <w:r>
              <w:rPr>
                <w:rFonts w:hint="eastAsia" w:ascii="宋体" w:hAnsi="宋体" w:eastAsia="宋体" w:cs="宋体"/>
                <w:color w:val="auto"/>
                <w:sz w:val="22"/>
                <w:szCs w:val="22"/>
                <w:highlight w:val="none"/>
              </w:rPr>
              <w:t>时00分</w:t>
            </w:r>
          </w:p>
          <w:p w14:paraId="07D4DDE6">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盐城市</w:t>
            </w:r>
            <w:r>
              <w:rPr>
                <w:rFonts w:hint="eastAsia" w:ascii="宋体" w:hAnsi="宋体" w:cs="宋体"/>
                <w:color w:val="auto"/>
                <w:sz w:val="22"/>
                <w:szCs w:val="22"/>
                <w:highlight w:val="none"/>
                <w:lang w:val="en-US" w:eastAsia="zh-CN"/>
              </w:rPr>
              <w:t>第四人民医院总务科</w:t>
            </w:r>
          </w:p>
        </w:tc>
      </w:tr>
      <w:tr w14:paraId="4A11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596" w:type="dxa"/>
            <w:vAlign w:val="center"/>
          </w:tcPr>
          <w:p w14:paraId="3EE49F1F">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开标时间、地点</w:t>
            </w:r>
          </w:p>
        </w:tc>
        <w:tc>
          <w:tcPr>
            <w:tcW w:w="7123" w:type="dxa"/>
            <w:vAlign w:val="center"/>
          </w:tcPr>
          <w:p w14:paraId="0ABF3FC9">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202</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rPr>
              <w:t>年</w:t>
            </w:r>
            <w:r>
              <w:rPr>
                <w:rFonts w:hint="eastAsia" w:ascii="宋体" w:hAnsi="宋体" w:cs="宋体"/>
                <w:color w:val="auto"/>
                <w:sz w:val="22"/>
                <w:szCs w:val="22"/>
                <w:highlight w:val="none"/>
                <w:lang w:val="en-US" w:eastAsia="zh-CN"/>
              </w:rPr>
              <w:t>8</w:t>
            </w:r>
            <w:r>
              <w:rPr>
                <w:rFonts w:hint="eastAsia" w:ascii="宋体" w:hAnsi="宋体" w:eastAsia="宋体" w:cs="宋体"/>
                <w:color w:val="auto"/>
                <w:sz w:val="22"/>
                <w:szCs w:val="22"/>
                <w:highlight w:val="none"/>
              </w:rPr>
              <w:t>月</w:t>
            </w:r>
            <w:r>
              <w:rPr>
                <w:rFonts w:hint="eastAsia" w:ascii="宋体" w:hAnsi="宋体" w:cs="宋体"/>
                <w:color w:val="auto"/>
                <w:sz w:val="22"/>
                <w:szCs w:val="22"/>
                <w:highlight w:val="none"/>
                <w:lang w:val="en-US" w:eastAsia="zh-CN"/>
              </w:rPr>
              <w:t>19</w:t>
            </w:r>
            <w:r>
              <w:rPr>
                <w:rFonts w:hint="eastAsia" w:ascii="宋体" w:hAnsi="宋体" w:eastAsia="宋体" w:cs="宋体"/>
                <w:color w:val="auto"/>
                <w:sz w:val="22"/>
                <w:szCs w:val="22"/>
                <w:highlight w:val="none"/>
              </w:rPr>
              <w:t>日</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rPr>
              <w:t>时</w:t>
            </w:r>
          </w:p>
          <w:p w14:paraId="371E0C42">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盐城市</w:t>
            </w:r>
            <w:r>
              <w:rPr>
                <w:rFonts w:hint="eastAsia" w:ascii="宋体" w:hAnsi="宋体" w:cs="宋体"/>
                <w:color w:val="auto"/>
                <w:sz w:val="22"/>
                <w:szCs w:val="22"/>
                <w:highlight w:val="none"/>
                <w:lang w:val="en-US" w:eastAsia="zh-CN"/>
              </w:rPr>
              <w:t>第四人民医院七楼会议</w:t>
            </w:r>
            <w:r>
              <w:rPr>
                <w:rFonts w:hint="eastAsia" w:ascii="宋体" w:hAnsi="宋体" w:eastAsia="宋体" w:cs="宋体"/>
                <w:color w:val="auto"/>
                <w:sz w:val="22"/>
                <w:szCs w:val="22"/>
                <w:highlight w:val="none"/>
              </w:rPr>
              <w:t>室</w:t>
            </w:r>
          </w:p>
        </w:tc>
      </w:tr>
      <w:tr w14:paraId="6F10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12E300A2">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退还投标文件</w:t>
            </w:r>
          </w:p>
        </w:tc>
        <w:tc>
          <w:tcPr>
            <w:tcW w:w="7123" w:type="dxa"/>
            <w:vAlign w:val="center"/>
          </w:tcPr>
          <w:p w14:paraId="6816D00F">
            <w:pPr>
              <w:keepNext w:val="0"/>
              <w:keepLines w:val="0"/>
              <w:suppressLineNumbers w:val="0"/>
              <w:spacing w:before="0" w:beforeAutospacing="0" w:after="0" w:afterAutospacing="0" w:line="360" w:lineRule="auto"/>
              <w:ind w:left="0" w:right="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本次采购不退还投标文件</w:t>
            </w:r>
          </w:p>
        </w:tc>
      </w:tr>
      <w:tr w14:paraId="6ED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0848F2B9">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履约保证金</w:t>
            </w:r>
          </w:p>
        </w:tc>
        <w:tc>
          <w:tcPr>
            <w:tcW w:w="7123" w:type="dxa"/>
            <w:vAlign w:val="center"/>
          </w:tcPr>
          <w:p w14:paraId="280A394E">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val="en-US" w:eastAsia="zh-CN"/>
              </w:rPr>
              <w:t>/</w:t>
            </w:r>
          </w:p>
        </w:tc>
      </w:tr>
      <w:tr w14:paraId="7EA2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5C9160E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付款方式</w:t>
            </w:r>
          </w:p>
        </w:tc>
        <w:tc>
          <w:tcPr>
            <w:tcW w:w="7123" w:type="dxa"/>
            <w:vAlign w:val="center"/>
          </w:tcPr>
          <w:p w14:paraId="5AF2BB45">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w:t>
            </w:r>
          </w:p>
        </w:tc>
      </w:tr>
      <w:tr w14:paraId="0233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7" w:hRule="atLeast"/>
        </w:trPr>
        <w:tc>
          <w:tcPr>
            <w:tcW w:w="2596" w:type="dxa"/>
            <w:vAlign w:val="center"/>
          </w:tcPr>
          <w:p w14:paraId="4C8E93AE">
            <w:pPr>
              <w:keepNext w:val="0"/>
              <w:keepLines w:val="0"/>
              <w:suppressLineNumbers w:val="0"/>
              <w:spacing w:before="0" w:beforeAutospacing="0" w:after="0" w:afterAutospacing="0" w:line="360" w:lineRule="auto"/>
              <w:ind w:left="0" w:right="0"/>
              <w:jc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评审方法</w:t>
            </w:r>
          </w:p>
        </w:tc>
        <w:tc>
          <w:tcPr>
            <w:tcW w:w="7123" w:type="dxa"/>
            <w:vAlign w:val="center"/>
          </w:tcPr>
          <w:p w14:paraId="4CBEB9F4">
            <w:pPr>
              <w:keepNext w:val="0"/>
              <w:keepLines w:val="0"/>
              <w:suppressLineNumbers w:val="0"/>
              <w:spacing w:before="0" w:beforeAutospacing="0" w:after="0" w:afterAutospacing="0" w:line="400" w:lineRule="exact"/>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一、评标委员会</w:t>
            </w:r>
          </w:p>
          <w:p w14:paraId="11B3C40F">
            <w:pPr>
              <w:keepNext w:val="0"/>
              <w:keepLines w:val="0"/>
              <w:suppressLineNumbers w:val="0"/>
              <w:spacing w:before="0" w:beforeAutospacing="0" w:after="0" w:afterAutospacing="0" w:line="400" w:lineRule="exact"/>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本采购项目评标委员会的成员采购人</w:t>
            </w:r>
            <w:r>
              <w:rPr>
                <w:rFonts w:hint="eastAsia" w:ascii="宋体" w:hAnsi="宋体" w:cs="宋体"/>
                <w:color w:val="auto"/>
                <w:sz w:val="24"/>
                <w:szCs w:val="24"/>
                <w:highlight w:val="none"/>
                <w:lang w:val="en-US" w:eastAsia="zh-CN"/>
              </w:rPr>
              <w:t>组织</w:t>
            </w:r>
            <w:r>
              <w:rPr>
                <w:rFonts w:hint="eastAsia" w:ascii="宋体" w:hAnsi="宋体" w:cs="宋体"/>
                <w:color w:val="auto"/>
                <w:sz w:val="24"/>
                <w:szCs w:val="24"/>
                <w:highlight w:val="none"/>
              </w:rPr>
              <w:t>有关人员构成。</w:t>
            </w:r>
          </w:p>
          <w:p w14:paraId="5B7C65D3">
            <w:pPr>
              <w:keepNext w:val="0"/>
              <w:keepLines w:val="0"/>
              <w:suppressLineNumbers w:val="0"/>
              <w:spacing w:before="0" w:beforeAutospacing="0" w:after="0" w:afterAutospacing="0" w:line="400" w:lineRule="exact"/>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二、响应文件初步评审（资格性审查和符合性审查）</w:t>
            </w:r>
          </w:p>
          <w:p w14:paraId="5581BA6B">
            <w:pPr>
              <w:keepNext w:val="0"/>
              <w:keepLines w:val="0"/>
              <w:suppressLineNumbers w:val="0"/>
              <w:spacing w:before="0" w:beforeAutospacing="0" w:after="0" w:afterAutospacing="0" w:line="400" w:lineRule="exact"/>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1、资格性审查。依据法律法规和竞争性谈判文件的规定，对响应文件中的资格证件证明进行审查，以确定投标人是否具备采购资格。资格审查内容详见竞争性谈判公告（任缺一项，将导致资格审查不合格。只有通过资格审查的投标人才能进入下一步评审）。</w:t>
            </w:r>
          </w:p>
          <w:p w14:paraId="1856F26B">
            <w:pPr>
              <w:keepNext w:val="0"/>
              <w:keepLines w:val="0"/>
              <w:suppressLineNumbers w:val="0"/>
              <w:spacing w:before="0" w:beforeAutospacing="0" w:after="0" w:afterAutospacing="0" w:line="400" w:lineRule="exact"/>
              <w:ind w:left="0" w:right="0"/>
              <w:rPr>
                <w:rFonts w:hint="eastAsia" w:ascii="宋体" w:hAnsi="宋体" w:cs="宋体"/>
                <w:color w:val="auto"/>
                <w:sz w:val="24"/>
                <w:szCs w:val="24"/>
                <w:highlight w:val="none"/>
              </w:rPr>
            </w:pPr>
            <w:r>
              <w:rPr>
                <w:rFonts w:hint="eastAsia" w:ascii="宋体" w:hAnsi="宋体" w:cs="宋体"/>
                <w:color w:val="auto"/>
                <w:sz w:val="24"/>
                <w:szCs w:val="24"/>
                <w:highlight w:val="none"/>
              </w:rPr>
              <w:t>本项目的资格审查采购人将委托评标委员会进行审查。</w:t>
            </w:r>
          </w:p>
          <w:p w14:paraId="770CDE42">
            <w:pPr>
              <w:keepNext w:val="0"/>
              <w:keepLines w:val="0"/>
              <w:suppressLineNumbers w:val="0"/>
              <w:spacing w:before="0" w:beforeAutospacing="0" w:after="0" w:afterAutospacing="0" w:line="400" w:lineRule="exact"/>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2、符合性审查。依据竞争性谈判文件的规定，从响应文件的有效性、完整性和对竞争性谈判文件的响应程度进行审查，以确定响应文件是否对竞争性谈判文件的实质性要求作出响应。</w:t>
            </w:r>
          </w:p>
          <w:p w14:paraId="59116AE7">
            <w:pPr>
              <w:keepNext w:val="0"/>
              <w:keepLines w:val="0"/>
              <w:suppressLineNumbers w:val="0"/>
              <w:spacing w:before="0" w:beforeAutospacing="0" w:after="0" w:afterAutospacing="0" w:line="400" w:lineRule="exact"/>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评标委员会决定响应文件的响应性只根据响应文件本身的内容，而不寻求外部的证据。</w:t>
            </w:r>
          </w:p>
          <w:p w14:paraId="23C5F996">
            <w:pPr>
              <w:keepNext w:val="0"/>
              <w:keepLines w:val="0"/>
              <w:suppressLineNumbers w:val="0"/>
              <w:spacing w:before="0" w:beforeAutospacing="0" w:after="0" w:afterAutospacing="0" w:line="400" w:lineRule="exact"/>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澄清有关问题：对响应文件中含义不明确、同类问题表述不一致或者有明显文字和计算错误的内容，评标委员会可以书面形式（应当由评标委员会签字）要求投标人作出必要的澄清、说明或者纠正。评标委员会的重要澄清、说明或者补正应当采用书面形式，由其授权的代表签字，并不得超出响应文件的范围或者改变响应文件的实质性内容</w:t>
            </w:r>
          </w:p>
          <w:p w14:paraId="3F01D4A5">
            <w:pPr>
              <w:keepNext w:val="0"/>
              <w:keepLines w:val="0"/>
              <w:suppressLineNumbers w:val="0"/>
              <w:spacing w:before="0" w:beforeAutospacing="0" w:after="0" w:afterAutospacing="0" w:line="400" w:lineRule="exact"/>
              <w:ind w:left="0" w:right="0"/>
              <w:rPr>
                <w:rFonts w:hint="default" w:ascii="宋体" w:hAnsi="宋体" w:cs="宋体"/>
                <w:color w:val="auto"/>
                <w:sz w:val="24"/>
                <w:szCs w:val="24"/>
                <w:highlight w:val="none"/>
              </w:rPr>
            </w:pPr>
            <w:r>
              <w:rPr>
                <w:rFonts w:hint="eastAsia" w:ascii="宋体" w:hAnsi="宋体" w:cs="宋体"/>
                <w:color w:val="auto"/>
                <w:sz w:val="24"/>
                <w:szCs w:val="24"/>
                <w:highlight w:val="none"/>
              </w:rPr>
              <w:t>3.成交原则</w:t>
            </w:r>
          </w:p>
          <w:p w14:paraId="2D423DDC">
            <w:pPr>
              <w:keepNext w:val="0"/>
              <w:keepLines w:val="0"/>
              <w:suppressLineNumbers w:val="0"/>
              <w:spacing w:before="0" w:beforeAutospacing="0" w:after="0" w:afterAutospacing="0"/>
              <w:ind w:left="0" w:right="0"/>
              <w:rPr>
                <w:rFonts w:hint="eastAsia" w:ascii="宋体" w:hAnsi="宋体" w:eastAsia="宋体" w:cs="宋体"/>
                <w:color w:val="auto"/>
                <w:sz w:val="22"/>
                <w:szCs w:val="22"/>
                <w:highlight w:val="none"/>
              </w:rPr>
            </w:pPr>
            <w:r>
              <w:rPr>
                <w:rFonts w:hint="eastAsia" w:ascii="宋体" w:hAnsi="宋体" w:cs="宋体"/>
                <w:color w:val="auto"/>
                <w:sz w:val="24"/>
                <w:szCs w:val="24"/>
                <w:highlight w:val="none"/>
              </w:rPr>
              <w:t>谈判小组将从质量和服务均能满足竞争性谈判文件实质性响应要求的供应商中，按照最后报价由</w:t>
            </w:r>
            <w:r>
              <w:rPr>
                <w:rFonts w:hint="eastAsia" w:ascii="宋体" w:hAnsi="宋体" w:cs="宋体"/>
                <w:color w:val="auto"/>
                <w:sz w:val="24"/>
                <w:szCs w:val="24"/>
                <w:highlight w:val="none"/>
                <w:lang w:val="en-US" w:eastAsia="zh-CN"/>
              </w:rPr>
              <w:t>高</w:t>
            </w:r>
            <w:r>
              <w:rPr>
                <w:rFonts w:hint="eastAsia" w:ascii="宋体" w:hAnsi="宋体" w:cs="宋体"/>
                <w:color w:val="auto"/>
                <w:sz w:val="24"/>
                <w:szCs w:val="24"/>
                <w:highlight w:val="none"/>
              </w:rPr>
              <w:t>到</w:t>
            </w:r>
            <w:r>
              <w:rPr>
                <w:rFonts w:hint="eastAsia" w:ascii="宋体" w:hAnsi="宋体" w:cs="宋体"/>
                <w:color w:val="auto"/>
                <w:sz w:val="24"/>
                <w:szCs w:val="24"/>
                <w:highlight w:val="none"/>
                <w:lang w:val="en-US" w:eastAsia="zh-CN"/>
              </w:rPr>
              <w:t>低</w:t>
            </w:r>
            <w:r>
              <w:rPr>
                <w:rFonts w:hint="eastAsia" w:ascii="宋体" w:hAnsi="宋体" w:cs="宋体"/>
                <w:color w:val="auto"/>
                <w:sz w:val="24"/>
                <w:szCs w:val="24"/>
                <w:highlight w:val="none"/>
              </w:rPr>
              <w:t>顺序推荐1名成交候选人。</w:t>
            </w:r>
          </w:p>
        </w:tc>
      </w:tr>
      <w:tr w14:paraId="7F2B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trPr>
        <w:tc>
          <w:tcPr>
            <w:tcW w:w="2596" w:type="dxa"/>
            <w:vAlign w:val="center"/>
          </w:tcPr>
          <w:p w14:paraId="40CB1A24">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投标人须知</w:t>
            </w:r>
          </w:p>
        </w:tc>
        <w:tc>
          <w:tcPr>
            <w:tcW w:w="7123" w:type="dxa"/>
            <w:vAlign w:val="center"/>
          </w:tcPr>
          <w:p w14:paraId="7E37E226">
            <w:pPr>
              <w:keepNext w:val="0"/>
              <w:keepLines w:val="0"/>
              <w:suppressLineNumbers w:val="0"/>
              <w:spacing w:before="0" w:beforeAutospacing="0" w:after="0" w:afterAutospacing="0"/>
              <w:ind w:left="0" w:right="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1、纪律要求</w:t>
            </w:r>
          </w:p>
          <w:p w14:paraId="35BFA7A4">
            <w:pPr>
              <w:keepNext w:val="0"/>
              <w:keepLines w:val="0"/>
              <w:suppressLineNumbers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投标人应遵纪守法、廉洁自律，不得以非正当手段参与竞争。</w:t>
            </w:r>
          </w:p>
          <w:p w14:paraId="7F44A043">
            <w:pPr>
              <w:keepNext w:val="0"/>
              <w:keepLines w:val="0"/>
              <w:suppressLineNumbers w:val="0"/>
              <w:spacing w:before="0" w:beforeAutospacing="0" w:after="0" w:afterAutospacing="0"/>
              <w:ind w:left="0"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  投标人对其申报的资质、数据等所有资料的真实性负责。</w:t>
            </w:r>
          </w:p>
          <w:p w14:paraId="69C9C1BD">
            <w:pPr>
              <w:keepNext w:val="0"/>
              <w:keepLines w:val="0"/>
              <w:suppressLineNumbers w:val="0"/>
              <w:spacing w:before="0" w:beforeAutospacing="0" w:after="0" w:afterAutospacing="0"/>
              <w:ind w:left="0" w:right="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2、质量要求</w:t>
            </w:r>
          </w:p>
          <w:p w14:paraId="0A5456BA">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提供的服务等的质量必须符合国家标准或行业标准要求。</w:t>
            </w:r>
          </w:p>
          <w:p w14:paraId="4FDA7361">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提供</w:t>
            </w:r>
            <w:r>
              <w:rPr>
                <w:rFonts w:hint="eastAsia" w:ascii="宋体" w:hAnsi="宋体" w:cs="宋体"/>
                <w:color w:val="auto"/>
                <w:sz w:val="24"/>
                <w:szCs w:val="24"/>
                <w:highlight w:val="none"/>
                <w:lang w:val="en-US" w:eastAsia="zh-CN"/>
              </w:rPr>
              <w:t>服务</w:t>
            </w:r>
            <w:r>
              <w:rPr>
                <w:rFonts w:hint="eastAsia" w:ascii="宋体" w:hAnsi="宋体" w:eastAsia="宋体" w:cs="宋体"/>
                <w:color w:val="auto"/>
                <w:sz w:val="24"/>
                <w:szCs w:val="24"/>
                <w:highlight w:val="none"/>
              </w:rPr>
              <w:t>的日期为合同签署日期1年内。</w:t>
            </w:r>
          </w:p>
          <w:p w14:paraId="32CB6883">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提供</w:t>
            </w:r>
            <w:r>
              <w:rPr>
                <w:rFonts w:hint="eastAsia" w:ascii="宋体" w:hAnsi="宋体" w:cs="宋体"/>
                <w:color w:val="auto"/>
                <w:sz w:val="24"/>
                <w:szCs w:val="24"/>
                <w:highlight w:val="none"/>
                <w:lang w:val="en-US" w:eastAsia="zh-CN"/>
              </w:rPr>
              <w:t>服务</w:t>
            </w:r>
            <w:r>
              <w:rPr>
                <w:rFonts w:hint="eastAsia" w:ascii="宋体" w:hAnsi="宋体" w:eastAsia="宋体" w:cs="宋体"/>
                <w:color w:val="auto"/>
                <w:sz w:val="24"/>
                <w:szCs w:val="24"/>
                <w:highlight w:val="none"/>
              </w:rPr>
              <w:t>完整，同时</w:t>
            </w:r>
            <w:r>
              <w:rPr>
                <w:rFonts w:hint="eastAsia" w:ascii="宋体" w:hAnsi="宋体" w:cs="宋体"/>
                <w:color w:val="auto"/>
                <w:sz w:val="24"/>
                <w:szCs w:val="24"/>
                <w:highlight w:val="none"/>
                <w:lang w:eastAsia="zh-CN"/>
              </w:rPr>
              <w:t>可</w:t>
            </w:r>
            <w:r>
              <w:rPr>
                <w:rFonts w:hint="eastAsia" w:ascii="宋体" w:hAnsi="宋体" w:eastAsia="宋体" w:cs="宋体"/>
                <w:color w:val="auto"/>
                <w:sz w:val="24"/>
                <w:szCs w:val="24"/>
                <w:highlight w:val="none"/>
              </w:rPr>
              <w:t>提供</w:t>
            </w:r>
            <w:r>
              <w:rPr>
                <w:rFonts w:hint="eastAsia" w:ascii="宋体" w:hAnsi="宋体" w:cs="宋体"/>
                <w:color w:val="auto"/>
                <w:sz w:val="24"/>
                <w:szCs w:val="24"/>
                <w:highlight w:val="none"/>
                <w:lang w:val="en-US" w:eastAsia="zh-CN"/>
              </w:rPr>
              <w:t>其他</w:t>
            </w:r>
            <w:r>
              <w:rPr>
                <w:rFonts w:hint="eastAsia" w:ascii="宋体" w:hAnsi="宋体" w:eastAsia="宋体" w:cs="宋体"/>
                <w:color w:val="auto"/>
                <w:sz w:val="24"/>
                <w:szCs w:val="24"/>
                <w:highlight w:val="none"/>
              </w:rPr>
              <w:t>等。</w:t>
            </w:r>
          </w:p>
          <w:p w14:paraId="280D9EE8">
            <w:pPr>
              <w:keepNext w:val="0"/>
              <w:keepLines w:val="0"/>
              <w:suppressLineNumbers w:val="0"/>
              <w:spacing w:before="0" w:beforeAutospacing="0" w:after="0" w:afterAutospacing="0"/>
              <w:ind w:left="0" w:right="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3、价格要求</w:t>
            </w:r>
          </w:p>
          <w:p w14:paraId="125141B0">
            <w:pPr>
              <w:keepNext w:val="0"/>
              <w:keepLines w:val="0"/>
              <w:suppressLineNumbers w:val="0"/>
              <w:spacing w:before="0" w:beforeAutospacing="0" w:after="0" w:afterAutospacing="0"/>
              <w:ind w:left="0" w:right="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 xml:space="preserve">1 </w:t>
            </w:r>
            <w:r>
              <w:rPr>
                <w:rFonts w:hint="eastAsia" w:ascii="宋体" w:hAnsi="宋体" w:eastAsia="宋体" w:cs="宋体"/>
                <w:color w:val="auto"/>
                <w:sz w:val="24"/>
                <w:szCs w:val="24"/>
                <w:highlight w:val="none"/>
              </w:rPr>
              <w:t xml:space="preserve"> 合同期内，如市场价格波动，供货价格将不再调整，风险自</w:t>
            </w:r>
            <w:r>
              <w:rPr>
                <w:rFonts w:hint="eastAsia" w:ascii="宋体" w:hAnsi="宋体" w:cs="宋体"/>
                <w:color w:val="auto"/>
                <w:sz w:val="24"/>
                <w:szCs w:val="24"/>
                <w:highlight w:val="none"/>
                <w:lang w:val="en-US" w:eastAsia="zh-CN"/>
              </w:rPr>
              <w:t>行</w:t>
            </w:r>
            <w:r>
              <w:rPr>
                <w:rFonts w:hint="eastAsia" w:ascii="宋体" w:hAnsi="宋体" w:eastAsia="宋体" w:cs="宋体"/>
                <w:color w:val="auto"/>
                <w:sz w:val="24"/>
                <w:szCs w:val="24"/>
                <w:highlight w:val="none"/>
              </w:rPr>
              <w:t>承担。</w:t>
            </w:r>
          </w:p>
        </w:tc>
      </w:tr>
      <w:tr w14:paraId="68AA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trPr>
        <w:tc>
          <w:tcPr>
            <w:tcW w:w="2596" w:type="dxa"/>
            <w:vAlign w:val="center"/>
          </w:tcPr>
          <w:p w14:paraId="206BBB1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其他</w:t>
            </w:r>
          </w:p>
        </w:tc>
        <w:tc>
          <w:tcPr>
            <w:tcW w:w="7123" w:type="dxa"/>
            <w:vAlign w:val="center"/>
          </w:tcPr>
          <w:p w14:paraId="047E12E1">
            <w:pPr>
              <w:keepNext w:val="0"/>
              <w:keepLines w:val="0"/>
              <w:suppressLineNumbers w:val="0"/>
              <w:spacing w:before="0" w:beforeAutospacing="0" w:after="0" w:afterAutospacing="0"/>
              <w:ind w:left="0" w:right="0"/>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rPr>
              <w:t>1、采购人将根据投标人的报价、</w:t>
            </w:r>
            <w:r>
              <w:rPr>
                <w:rFonts w:hint="eastAsia" w:ascii="宋体" w:hAnsi="宋体" w:cs="宋体"/>
                <w:color w:val="auto"/>
                <w:kern w:val="0"/>
                <w:sz w:val="24"/>
                <w:szCs w:val="24"/>
                <w:highlight w:val="none"/>
                <w:lang w:val="en-US" w:eastAsia="zh-CN"/>
              </w:rPr>
              <w:t>服务</w:t>
            </w:r>
            <w:r>
              <w:rPr>
                <w:rFonts w:hint="eastAsia" w:ascii="宋体" w:hAnsi="宋体" w:eastAsia="宋体" w:cs="宋体"/>
                <w:color w:val="auto"/>
                <w:kern w:val="0"/>
                <w:sz w:val="24"/>
                <w:szCs w:val="24"/>
                <w:highlight w:val="none"/>
              </w:rPr>
              <w:t>质量、服务承诺、业绩、信誉以及考察调研等情况，综合评标，择优定标。</w:t>
            </w:r>
          </w:p>
        </w:tc>
      </w:tr>
    </w:tbl>
    <w:p w14:paraId="61DC78EA">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第四章  项目需求</w:t>
      </w:r>
    </w:p>
    <w:p w14:paraId="26059976">
      <w:pPr>
        <w:ind w:firstLine="440" w:firstLineChars="200"/>
        <w:rPr>
          <w:rFonts w:ascii="宋体" w:hAnsi="宋体" w:cs="宋体"/>
          <w:color w:val="auto"/>
          <w:sz w:val="22"/>
          <w:szCs w:val="22"/>
          <w:highlight w:val="none"/>
        </w:rPr>
      </w:pPr>
    </w:p>
    <w:p w14:paraId="45F144BE">
      <w:pPr>
        <w:widowControl/>
        <w:ind w:firstLine="64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一、采购标的汇总表</w:t>
      </w:r>
    </w:p>
    <w:tbl>
      <w:tblPr>
        <w:tblStyle w:val="19"/>
        <w:tblW w:w="9491" w:type="dxa"/>
        <w:jc w:val="center"/>
        <w:tblLayout w:type="autofit"/>
        <w:tblCellMar>
          <w:top w:w="0" w:type="dxa"/>
          <w:left w:w="0" w:type="dxa"/>
          <w:bottom w:w="0" w:type="dxa"/>
          <w:right w:w="0" w:type="dxa"/>
        </w:tblCellMar>
      </w:tblPr>
      <w:tblGrid>
        <w:gridCol w:w="1706"/>
        <w:gridCol w:w="2354"/>
        <w:gridCol w:w="703"/>
        <w:gridCol w:w="696"/>
        <w:gridCol w:w="766"/>
        <w:gridCol w:w="3266"/>
      </w:tblGrid>
      <w:tr w14:paraId="29DE7167">
        <w:tblPrEx>
          <w:tblCellMar>
            <w:top w:w="0" w:type="dxa"/>
            <w:left w:w="0" w:type="dxa"/>
            <w:bottom w:w="0" w:type="dxa"/>
            <w:right w:w="0" w:type="dxa"/>
          </w:tblCellMar>
        </w:tblPrEx>
        <w:trPr>
          <w:trHeight w:val="744" w:hRule="atLeast"/>
          <w:jc w:val="center"/>
        </w:trPr>
        <w:tc>
          <w:tcPr>
            <w:tcW w:w="1706" w:type="dxa"/>
            <w:tcBorders>
              <w:top w:val="single" w:color="auto" w:sz="8" w:space="0"/>
              <w:left w:val="single" w:color="auto" w:sz="8" w:space="0"/>
              <w:bottom w:val="single" w:color="auto" w:sz="8" w:space="0"/>
              <w:right w:val="single" w:color="auto" w:sz="8" w:space="0"/>
            </w:tcBorders>
            <w:vAlign w:val="center"/>
          </w:tcPr>
          <w:p w14:paraId="5A2AB82C">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标的名称</w:t>
            </w:r>
          </w:p>
        </w:tc>
        <w:tc>
          <w:tcPr>
            <w:tcW w:w="23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3346339">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预（概）算（万元）</w:t>
            </w:r>
          </w:p>
        </w:tc>
        <w:tc>
          <w:tcPr>
            <w:tcW w:w="70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A5CB639">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计量单位</w:t>
            </w:r>
          </w:p>
        </w:tc>
        <w:tc>
          <w:tcPr>
            <w:tcW w:w="69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FF5FFF7">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数量</w:t>
            </w:r>
          </w:p>
        </w:tc>
        <w:tc>
          <w:tcPr>
            <w:tcW w:w="7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A54A47A">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szCs w:val="24"/>
                <w:highlight w:val="none"/>
              </w:rPr>
              <w:t>是否进口</w:t>
            </w:r>
          </w:p>
        </w:tc>
        <w:tc>
          <w:tcPr>
            <w:tcW w:w="3266" w:type="dxa"/>
            <w:tcBorders>
              <w:top w:val="single" w:color="auto" w:sz="8" w:space="0"/>
              <w:left w:val="nil"/>
              <w:bottom w:val="single" w:color="auto" w:sz="8" w:space="0"/>
              <w:right w:val="single" w:color="auto" w:sz="8" w:space="0"/>
            </w:tcBorders>
            <w:vAlign w:val="center"/>
          </w:tcPr>
          <w:p w14:paraId="6096256D">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val="en-US" w:eastAsia="zh-CN"/>
              </w:rPr>
              <w:t>项目概况</w:t>
            </w:r>
          </w:p>
        </w:tc>
      </w:tr>
      <w:tr w14:paraId="6F277B61">
        <w:tblPrEx>
          <w:tblCellMar>
            <w:top w:w="0" w:type="dxa"/>
            <w:left w:w="0" w:type="dxa"/>
            <w:bottom w:w="0" w:type="dxa"/>
            <w:right w:w="0" w:type="dxa"/>
          </w:tblCellMar>
        </w:tblPrEx>
        <w:trPr>
          <w:trHeight w:val="1850" w:hRule="atLeast"/>
          <w:jc w:val="center"/>
        </w:trPr>
        <w:tc>
          <w:tcPr>
            <w:tcW w:w="1706" w:type="dxa"/>
            <w:tcBorders>
              <w:top w:val="nil"/>
              <w:left w:val="single" w:color="auto" w:sz="8" w:space="0"/>
              <w:bottom w:val="single" w:color="auto" w:sz="8" w:space="0"/>
              <w:right w:val="single" w:color="auto" w:sz="8" w:space="0"/>
            </w:tcBorders>
            <w:vAlign w:val="center"/>
          </w:tcPr>
          <w:p w14:paraId="51935412">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售电侧改革配电优惠服务</w:t>
            </w:r>
          </w:p>
        </w:tc>
        <w:tc>
          <w:tcPr>
            <w:tcW w:w="23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07EF25">
            <w:pPr>
              <w:keepNext w:val="0"/>
              <w:keepLines w:val="0"/>
              <w:widowControl/>
              <w:suppressLineNumbers w:val="0"/>
              <w:spacing w:before="0" w:beforeAutospacing="0" w:after="0" w:afterAutospacing="0" w:line="300" w:lineRule="exact"/>
              <w:ind w:left="0" w:right="0"/>
              <w:jc w:val="left"/>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val="en-US" w:eastAsia="zh-CN"/>
              </w:rPr>
              <w:t>市场化电量的100%按照批发市场年度长协交易，长协价格参照2027年江苏省电力市场年度交易公告价下浮不低于0.01元/千瓦时，年用电约190万千瓦时，即1年总用电优惠金额不低于1.9万元。</w:t>
            </w:r>
          </w:p>
        </w:tc>
        <w:tc>
          <w:tcPr>
            <w:tcW w:w="703" w:type="dxa"/>
            <w:tcBorders>
              <w:top w:val="nil"/>
              <w:left w:val="nil"/>
              <w:bottom w:val="single" w:color="auto" w:sz="8" w:space="0"/>
              <w:right w:val="single" w:color="auto" w:sz="8" w:space="0"/>
            </w:tcBorders>
            <w:tcMar>
              <w:top w:w="0" w:type="dxa"/>
              <w:left w:w="108" w:type="dxa"/>
              <w:bottom w:w="0" w:type="dxa"/>
              <w:right w:w="108" w:type="dxa"/>
            </w:tcMar>
            <w:vAlign w:val="center"/>
          </w:tcPr>
          <w:p w14:paraId="2A24E514">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val="en-US" w:eastAsia="zh-CN"/>
              </w:rPr>
              <w:t>元</w:t>
            </w:r>
          </w:p>
        </w:tc>
        <w:tc>
          <w:tcPr>
            <w:tcW w:w="696" w:type="dxa"/>
            <w:tcBorders>
              <w:top w:val="nil"/>
              <w:left w:val="nil"/>
              <w:bottom w:val="single" w:color="auto" w:sz="8" w:space="0"/>
              <w:right w:val="single" w:color="auto" w:sz="8" w:space="0"/>
            </w:tcBorders>
            <w:tcMar>
              <w:top w:w="0" w:type="dxa"/>
              <w:left w:w="108" w:type="dxa"/>
              <w:bottom w:w="0" w:type="dxa"/>
              <w:right w:w="108" w:type="dxa"/>
            </w:tcMar>
            <w:vAlign w:val="center"/>
          </w:tcPr>
          <w:p w14:paraId="72190873">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val="en-US" w:eastAsia="zh-CN"/>
              </w:rPr>
              <w:t>190万度电</w:t>
            </w:r>
          </w:p>
        </w:tc>
        <w:tc>
          <w:tcPr>
            <w:tcW w:w="766" w:type="dxa"/>
            <w:tcBorders>
              <w:top w:val="nil"/>
              <w:left w:val="nil"/>
              <w:bottom w:val="single" w:color="auto" w:sz="8" w:space="0"/>
              <w:right w:val="single" w:color="auto" w:sz="8" w:space="0"/>
            </w:tcBorders>
            <w:tcMar>
              <w:top w:w="0" w:type="dxa"/>
              <w:left w:w="108" w:type="dxa"/>
              <w:bottom w:w="0" w:type="dxa"/>
              <w:right w:w="108" w:type="dxa"/>
            </w:tcMar>
            <w:vAlign w:val="center"/>
          </w:tcPr>
          <w:p w14:paraId="33776F57">
            <w:pPr>
              <w:keepNext w:val="0"/>
              <w:keepLines w:val="0"/>
              <w:widowControl/>
              <w:suppressLineNumbers w:val="0"/>
              <w:spacing w:before="0" w:beforeAutospacing="0" w:after="0" w:afterAutospacing="0" w:line="300" w:lineRule="exact"/>
              <w:ind w:left="0" w:right="0"/>
              <w:jc w:val="center"/>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val="en-US" w:eastAsia="zh-CN"/>
              </w:rPr>
              <w:t>否</w:t>
            </w:r>
          </w:p>
        </w:tc>
        <w:tc>
          <w:tcPr>
            <w:tcW w:w="3266" w:type="dxa"/>
            <w:tcBorders>
              <w:top w:val="nil"/>
              <w:left w:val="nil"/>
              <w:bottom w:val="single" w:color="auto" w:sz="8" w:space="0"/>
              <w:right w:val="single" w:color="auto" w:sz="8" w:space="0"/>
            </w:tcBorders>
            <w:vAlign w:val="center"/>
          </w:tcPr>
          <w:p w14:paraId="500267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210" w:leftChars="100" w:right="0" w:rightChars="0"/>
              <w:jc w:val="left"/>
              <w:textAlignment w:val="auto"/>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val="en-US" w:eastAsia="zh-CN"/>
              </w:rPr>
              <w:t>1、招标范围：盐城市第四人民医院售电侧改革配电优惠服务，预计采购人每年度用电量约为190万千瓦时。</w:t>
            </w:r>
          </w:p>
          <w:p w14:paraId="33D662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210" w:leftChars="100" w:right="0" w:rightChars="0"/>
              <w:jc w:val="left"/>
              <w:textAlignment w:val="auto"/>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val="en-US" w:eastAsia="zh-CN"/>
              </w:rPr>
              <w:t>2、项目地点：盐城市第四人民医院（盐城市开放大道北路112号</w:t>
            </w:r>
            <w:bookmarkStart w:id="33" w:name="_GoBack"/>
            <w:bookmarkEnd w:id="33"/>
            <w:r>
              <w:rPr>
                <w:rFonts w:hint="eastAsia" w:asciiTheme="majorEastAsia" w:hAnsiTheme="majorEastAsia" w:eastAsiaTheme="majorEastAsia" w:cstheme="majorEastAsia"/>
                <w:color w:val="auto"/>
                <w:kern w:val="0"/>
                <w:sz w:val="24"/>
                <w:szCs w:val="24"/>
                <w:highlight w:val="none"/>
                <w:lang w:val="en-US" w:eastAsia="zh-CN"/>
              </w:rPr>
              <w:t>）。</w:t>
            </w:r>
          </w:p>
          <w:p w14:paraId="0DD1E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210" w:leftChars="100" w:right="0" w:rightChars="0"/>
              <w:jc w:val="left"/>
              <w:textAlignment w:val="auto"/>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val="en-US" w:eastAsia="zh-CN"/>
              </w:rPr>
              <w:t>3、服务期限：一年，具体时间自2027年1月1日—2027年12月31日止。</w:t>
            </w:r>
          </w:p>
          <w:p w14:paraId="52ACA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210" w:leftChars="100" w:right="0" w:rightChars="0"/>
              <w:jc w:val="left"/>
              <w:textAlignment w:val="auto"/>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szCs w:val="24"/>
                <w:highlight w:val="none"/>
                <w:lang w:val="en-US" w:eastAsia="zh-CN"/>
              </w:rPr>
              <w:t>4、采购人不承担用电量偏差考核风险</w:t>
            </w:r>
          </w:p>
        </w:tc>
      </w:tr>
    </w:tbl>
    <w:p w14:paraId="50C19ABF">
      <w:pPr>
        <w:widowControl/>
        <w:ind w:firstLine="480" w:firstLineChars="200"/>
        <w:jc w:val="left"/>
        <w:rPr>
          <w:rFonts w:hint="eastAsia" w:ascii="宋体" w:hAnsi="宋体" w:eastAsia="宋体" w:cs="宋体"/>
          <w:color w:val="auto"/>
          <w:kern w:val="0"/>
          <w:sz w:val="24"/>
          <w:szCs w:val="24"/>
          <w:highlight w:val="none"/>
        </w:rPr>
      </w:pPr>
      <w:bookmarkStart w:id="26" w:name="heading_2"/>
      <w:r>
        <w:rPr>
          <w:rFonts w:hint="default" w:ascii="宋体" w:hAnsi="宋体" w:eastAsia="宋体" w:cs="宋体"/>
          <w:color w:val="auto"/>
          <w:kern w:val="0"/>
          <w:sz w:val="24"/>
          <w:szCs w:val="24"/>
          <w:highlight w:val="none"/>
          <w:lang w:val="en-US" w:eastAsia="zh-CN"/>
        </w:rPr>
        <w:t>二、供应商资格要求</w:t>
      </w:r>
      <w:bookmarkEnd w:id="26"/>
    </w:p>
    <w:p w14:paraId="486F6982">
      <w:pPr>
        <w:keepNext w:val="0"/>
        <w:keepLines w:val="0"/>
        <w:widowControl w:val="0"/>
        <w:suppressLineNumbers w:val="0"/>
        <w:spacing w:before="0" w:beforeAutospacing="0" w:after="0" w:afterAutospacing="0" w:line="500" w:lineRule="exact"/>
        <w:ind w:left="0" w:right="0" w:firstLine="560" w:firstLineChars="200"/>
        <w:jc w:val="both"/>
        <w:rPr>
          <w:rFonts w:hint="eastAsia" w:ascii="Times New Roman Regular" w:hAnsi="Times New Roman Regular" w:eastAsia="方正仿宋_GBK" w:cs="Times New Roman Regular"/>
          <w:kern w:val="2"/>
          <w:sz w:val="28"/>
          <w:szCs w:val="28"/>
          <w:lang w:val="en-US" w:eastAsia="zh-CN" w:bidi="ar"/>
        </w:rPr>
      </w:pPr>
      <w:r>
        <w:rPr>
          <w:rFonts w:hint="eastAsia" w:ascii="Times New Roman Regular" w:hAnsi="Times New Roman Regular" w:eastAsia="黑体" w:cs="Times New Roman Regular"/>
          <w:b w:val="0"/>
          <w:bCs w:val="0"/>
          <w:color w:val="000000"/>
          <w:kern w:val="44"/>
          <w:sz w:val="28"/>
          <w:szCs w:val="28"/>
          <w:lang w:val="en-US" w:eastAsia="zh-CN" w:bidi="ar"/>
        </w:rPr>
        <w:t>（一）通用资格要求</w:t>
      </w:r>
    </w:p>
    <w:p w14:paraId="08B1F1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1.满足《中华人民共和国政府采购法》第二十二条规定：</w:t>
      </w:r>
    </w:p>
    <w:p w14:paraId="7E8C7A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1.1具有独立承担民事责任的能力；</w:t>
      </w:r>
    </w:p>
    <w:p w14:paraId="1514E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1.2具有良好的商业信誉和健全的财务会计制度；</w:t>
      </w:r>
    </w:p>
    <w:p w14:paraId="52FEE7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1.3具有依法缴纳税收和社会保障资金的良好记录；</w:t>
      </w:r>
    </w:p>
    <w:p w14:paraId="2A21BF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1.4具有履行合同所必需的设备和专业技术能力；</w:t>
      </w:r>
    </w:p>
    <w:p w14:paraId="3F30D4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1.5参加政府采购活动前3年内在经营活动中没有重大违法记录。</w:t>
      </w:r>
    </w:p>
    <w:p w14:paraId="062DA1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1.6法律、行政法规规定的其他条件。</w:t>
      </w:r>
    </w:p>
    <w:p w14:paraId="49B7FF4E">
      <w:pPr>
        <w:keepNext w:val="0"/>
        <w:keepLines w:val="0"/>
        <w:widowControl w:val="0"/>
        <w:suppressLineNumbers w:val="0"/>
        <w:autoSpaceDE w:val="0"/>
        <w:autoSpaceDN/>
        <w:spacing w:before="0" w:beforeAutospacing="0" w:after="0" w:afterAutospacing="0" w:line="360" w:lineRule="auto"/>
        <w:ind w:left="0" w:right="0" w:firstLine="560" w:firstLineChars="200"/>
        <w:jc w:val="both"/>
        <w:rPr>
          <w:rFonts w:hint="eastAsia" w:ascii="宋体" w:hAnsi="宋体" w:eastAsia="宋体" w:cs="宋体"/>
          <w:kern w:val="2"/>
          <w:sz w:val="22"/>
          <w:szCs w:val="22"/>
        </w:rPr>
      </w:pPr>
      <w:r>
        <w:rPr>
          <w:rFonts w:hint="eastAsia" w:ascii="Times New Roman Regular" w:hAnsi="Times New Roman Regular" w:eastAsia="黑体" w:cs="Times New Roman Regular"/>
          <w:b w:val="0"/>
          <w:bCs w:val="0"/>
          <w:color w:val="000000"/>
          <w:kern w:val="44"/>
          <w:sz w:val="28"/>
          <w:szCs w:val="28"/>
          <w:lang w:val="en-US" w:eastAsia="zh-CN" w:bidi="ar"/>
        </w:rPr>
        <w:t>（二）本项目的特定资格要求</w:t>
      </w:r>
    </w:p>
    <w:p w14:paraId="41001C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在“信用中国”网站（www.creditchina.gov.cn）查询，无被列入失信被执行人、重大税收违法案件当事人名单、政府采购严重失信行为记录名单及其他不符合《中华人民共和国政府采购法》第二十二条规定条件的信用记录。</w:t>
      </w:r>
    </w:p>
    <w:p w14:paraId="6FFD0D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单位负责人为同一人或者存在直接控股、管理关系的不同供应商，不得参加同一项目下的采购活动。（如项目接受联合体投标，对联合体应提出相关资格要求；如属于特定行业项目，供应商应当具备特定行业法定准入要求。)</w:t>
      </w:r>
    </w:p>
    <w:p w14:paraId="3C6257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3、已在江苏省电力交易中心完成正式注册备案，具备江苏省内合法售电交易资质，可正常开展市场化购电、交易申报、合同备案等全流程业务。</w:t>
      </w:r>
    </w:p>
    <w:p w14:paraId="24A645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、业绩要求：近2年内具备至少3家以上售电代理服务合作案例，需提供完整合同复印件、服务证明等佐证材料。</w:t>
      </w:r>
    </w:p>
    <w:p w14:paraId="6A67BD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、信用要求：近3年无电力市场违规处罚记录、无失信被执行人记录、无重大税收违法记录、无政府采购严重违法失信行为，需提供信用中国、国家企业信用信息公示系统、江苏电力交易中心信用查询截图。</w:t>
      </w:r>
    </w:p>
    <w:p w14:paraId="67C0DB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val="en-US" w:eastAsia="zh-CN"/>
        </w:rPr>
        <w:t>、本项目不接受联合体投标、不允许挂靠投标、中标后严禁转包、分包，一经发现直接取消参选及中标资格。</w:t>
      </w:r>
    </w:p>
    <w:p w14:paraId="7D9266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lang w:val="en-US" w:eastAsia="zh-CN"/>
        </w:rPr>
        <w:t>.在江苏省盐城市配备常驻运维人员、专属对账专员，具备24小时电力服务应急服务能力。</w:t>
      </w:r>
    </w:p>
    <w:p w14:paraId="6C3E82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三、其他</w:t>
      </w:r>
    </w:p>
    <w:p w14:paraId="2D9BED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1、报价文件组成：</w:t>
      </w:r>
    </w:p>
    <w:p w14:paraId="05D77B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①、法定代表人身份证明、法定代表人授权委托书（加盖公章）；</w:t>
      </w:r>
    </w:p>
    <w:p w14:paraId="5DD69A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②、营业执照、江苏省电力交易中心售电资质备案文件；</w:t>
      </w:r>
    </w:p>
    <w:p w14:paraId="1B9561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③、近2年售电服务业绩合同复印件及证明材料；</w:t>
      </w:r>
    </w:p>
    <w:p w14:paraId="1B6C14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④、企业信用查询截图（信用中国、电力交易中心、企查查）；</w:t>
      </w:r>
    </w:p>
    <w:p w14:paraId="1EA049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⑤、报价单（格式自定）；</w:t>
      </w:r>
    </w:p>
    <w:p w14:paraId="0A5BCC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⑥、经营风险核验（未被执行、限高、诉讼，行政处罚等），提供查询截图</w:t>
      </w:r>
    </w:p>
    <w:p w14:paraId="4326C2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⑦、抗风险能力核验（提供公司注册资金实缴、员工规模，固定经营场所，技术系统等）。</w:t>
      </w:r>
    </w:p>
    <w:p w14:paraId="245312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2、文件装订与数量：供应商需将上述所有资料统一装订成册，装订数量为一式</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en-US" w:eastAsia="zh-CN"/>
        </w:rPr>
        <w:t>份。​</w:t>
      </w:r>
    </w:p>
    <w:p w14:paraId="145CC5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3、提交时间与地点：请于 2026 年 8 月 1</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val="en-US" w:eastAsia="zh-CN"/>
        </w:rPr>
        <w:t>日 1</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lang w:val="en-US" w:eastAsia="zh-CN"/>
        </w:rPr>
        <w:t>：00 前，将密封好的报价文件投递至盐城市第四人民医院总务科。收件人为</w:t>
      </w:r>
      <w:r>
        <w:rPr>
          <w:rFonts w:hint="eastAsia" w:ascii="宋体" w:hAnsi="宋体" w:cs="宋体"/>
          <w:color w:val="auto"/>
          <w:kern w:val="0"/>
          <w:sz w:val="24"/>
          <w:szCs w:val="24"/>
          <w:highlight w:val="none"/>
          <w:lang w:val="en-US" w:eastAsia="zh-CN"/>
        </w:rPr>
        <w:t>仇老师</w:t>
      </w:r>
      <w:r>
        <w:rPr>
          <w:rFonts w:hint="eastAsia" w:ascii="宋体" w:hAnsi="宋体" w:eastAsia="宋体" w:cs="宋体"/>
          <w:color w:val="auto"/>
          <w:kern w:val="0"/>
          <w:sz w:val="24"/>
          <w:szCs w:val="24"/>
          <w:highlight w:val="none"/>
          <w:lang w:val="en-US" w:eastAsia="zh-CN"/>
        </w:rPr>
        <w:t>，联系电话：0515 - 6866709</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。密封文件表面需清晰标注报价人姓名及联系号码。</w:t>
      </w:r>
    </w:p>
    <w:p w14:paraId="4448D53E">
      <w:pPr>
        <w:ind w:firstLine="480" w:firstLineChars="200"/>
        <w:rPr>
          <w:rFonts w:hint="eastAsia" w:ascii="宋体" w:hAnsi="宋体" w:cs="宋体"/>
          <w:color w:val="auto"/>
          <w:kern w:val="0"/>
          <w:sz w:val="24"/>
          <w:szCs w:val="24"/>
          <w:highlight w:val="none"/>
          <w:lang w:val="en-US" w:eastAsia="zh-CN"/>
        </w:rPr>
      </w:pPr>
    </w:p>
    <w:p w14:paraId="5C7CA90E">
      <w:pPr>
        <w:ind w:firstLine="480" w:firstLineChars="200"/>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三</w:t>
      </w:r>
      <w:r>
        <w:rPr>
          <w:rFonts w:hint="eastAsia" w:ascii="宋体" w:hAnsi="宋体" w:eastAsia="宋体" w:cs="宋体"/>
          <w:color w:val="auto"/>
          <w:kern w:val="0"/>
          <w:sz w:val="24"/>
          <w:szCs w:val="24"/>
          <w:highlight w:val="none"/>
        </w:rPr>
        <w:t>、商务要求 </w:t>
      </w:r>
    </w:p>
    <w:p w14:paraId="5728B1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服务</w:t>
      </w:r>
      <w:r>
        <w:rPr>
          <w:rFonts w:hint="eastAsia" w:ascii="宋体" w:hAnsi="宋体" w:eastAsia="宋体" w:cs="宋体"/>
          <w:color w:val="auto"/>
          <w:kern w:val="0"/>
          <w:sz w:val="24"/>
          <w:szCs w:val="24"/>
          <w:highlight w:val="none"/>
        </w:rPr>
        <w:t>期：合同签订后，202</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年</w:t>
      </w:r>
      <w:r>
        <w:rPr>
          <w:rFonts w:hint="eastAsia" w:ascii="宋体" w:hAnsi="宋体" w:cs="宋体"/>
          <w:color w:val="auto"/>
          <w:kern w:val="0"/>
          <w:sz w:val="24"/>
          <w:szCs w:val="24"/>
          <w:highlight w:val="none"/>
          <w:lang w:val="en-US" w:eastAsia="zh-CN"/>
        </w:rPr>
        <w:t>10</w:t>
      </w:r>
      <w:r>
        <w:rPr>
          <w:rFonts w:hint="eastAsia" w:ascii="宋体" w:hAnsi="宋体" w:eastAsia="宋体" w:cs="宋体"/>
          <w:color w:val="auto"/>
          <w:kern w:val="0"/>
          <w:sz w:val="24"/>
          <w:szCs w:val="24"/>
          <w:highlight w:val="none"/>
        </w:rPr>
        <w:t>月31日前完成备案工作。</w:t>
      </w:r>
    </w:p>
    <w:p w14:paraId="77A190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服务</w:t>
      </w:r>
      <w:r>
        <w:rPr>
          <w:rFonts w:hint="eastAsia" w:ascii="宋体" w:hAnsi="宋体" w:eastAsia="宋体" w:cs="宋体"/>
          <w:color w:val="auto"/>
          <w:kern w:val="0"/>
          <w:sz w:val="24"/>
          <w:szCs w:val="24"/>
          <w:highlight w:val="none"/>
        </w:rPr>
        <w:t xml:space="preserve">地点：  </w:t>
      </w:r>
      <w:r>
        <w:rPr>
          <w:rFonts w:hint="eastAsia" w:asciiTheme="majorEastAsia" w:hAnsiTheme="majorEastAsia" w:eastAsiaTheme="majorEastAsia" w:cstheme="majorEastAsia"/>
          <w:color w:val="auto"/>
          <w:kern w:val="0"/>
          <w:sz w:val="24"/>
          <w:szCs w:val="24"/>
          <w:highlight w:val="none"/>
          <w:lang w:val="en-US" w:eastAsia="zh-CN"/>
        </w:rPr>
        <w:t>盐城市第四人民医院</w:t>
      </w:r>
      <w:r>
        <w:rPr>
          <w:rFonts w:hint="eastAsia" w:ascii="宋体" w:hAnsi="宋体" w:eastAsia="宋体" w:cs="宋体"/>
          <w:color w:val="auto"/>
          <w:kern w:val="0"/>
          <w:sz w:val="24"/>
          <w:szCs w:val="24"/>
          <w:highlight w:val="none"/>
        </w:rPr>
        <w:t xml:space="preserve">                           </w:t>
      </w:r>
    </w:p>
    <w:p w14:paraId="7966B3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 xml:space="preserve">联系人：   </w:t>
      </w:r>
      <w:r>
        <w:rPr>
          <w:rFonts w:hint="eastAsia" w:ascii="宋体" w:hAnsi="宋体" w:cs="宋体"/>
          <w:color w:val="auto"/>
          <w:kern w:val="0"/>
          <w:sz w:val="24"/>
          <w:szCs w:val="24"/>
          <w:highlight w:val="none"/>
          <w:lang w:val="en-US" w:eastAsia="zh-CN"/>
        </w:rPr>
        <w:t>徐老师</w:t>
      </w:r>
      <w:r>
        <w:rPr>
          <w:rFonts w:hint="eastAsia" w:ascii="宋体" w:hAnsi="宋体" w:eastAsia="宋体" w:cs="宋体"/>
          <w:color w:val="auto"/>
          <w:kern w:val="0"/>
          <w:sz w:val="24"/>
          <w:szCs w:val="24"/>
          <w:highlight w:val="none"/>
        </w:rPr>
        <w:t xml:space="preserve">   联系方式：  </w:t>
      </w:r>
      <w:r>
        <w:rPr>
          <w:rFonts w:hint="eastAsia" w:ascii="宋体" w:hAnsi="宋体" w:cs="宋体"/>
          <w:color w:val="auto"/>
          <w:kern w:val="0"/>
          <w:sz w:val="24"/>
          <w:szCs w:val="24"/>
          <w:highlight w:val="none"/>
          <w:lang w:val="en-US" w:eastAsia="zh-CN"/>
        </w:rPr>
        <w:t>68667096</w:t>
      </w:r>
    </w:p>
    <w:p w14:paraId="41E713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 xml:space="preserve">.财务要求（如有无预付款要求等）：无                       </w:t>
      </w:r>
    </w:p>
    <w:p w14:paraId="027D9C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.服务需求：</w:t>
      </w:r>
    </w:p>
    <w:p w14:paraId="36EF85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.1、按照国家有关法规、规定和技术规范，为采购人提供电力交易服务，参与电力市场交易并按规定结算。</w:t>
      </w:r>
    </w:p>
    <w:p w14:paraId="38719D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.2、向采购人提供真实准确的有关电力直接交易的相关信息及资料，不得提供虚假的或误导性的信息。</w:t>
      </w:r>
    </w:p>
    <w:p w14:paraId="190EF2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.3、根据国家有关法规支付电力交易相关费用。</w:t>
      </w:r>
    </w:p>
    <w:p w14:paraId="7545AB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.4、协助采购人申请办理电力交易有关手续。</w:t>
      </w:r>
    </w:p>
    <w:p w14:paraId="195605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.5、发生紧急情况时，按照相关规定执行。</w:t>
      </w:r>
    </w:p>
    <w:p w14:paraId="68B991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.6、向采购人和电网经营企业提供与履行相关的其它信息。</w:t>
      </w:r>
    </w:p>
    <w:p w14:paraId="1F6C43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.7、供应商不收取服务费，100%偏差费用由供应商承担，合同期内如政策等规定进行调整则按最新政策并参照一类用户执行，后续政府及政策性让利100%回馈给采购人。</w:t>
      </w:r>
    </w:p>
    <w:p w14:paraId="6EF0A1F9">
      <w:pPr>
        <w:jc w:val="center"/>
        <w:rPr>
          <w:rFonts w:hint="eastAsia" w:ascii="宋体" w:hAnsi="宋体" w:cs="宋体"/>
          <w:color w:val="auto"/>
          <w:sz w:val="32"/>
          <w:szCs w:val="32"/>
          <w:highlight w:val="none"/>
        </w:rPr>
      </w:pPr>
    </w:p>
    <w:p w14:paraId="7F3EEB38">
      <w:pPr>
        <w:rPr>
          <w:rFonts w:ascii="宋体" w:hAnsi="宋体" w:cs="宋体"/>
          <w:color w:val="auto"/>
          <w:sz w:val="24"/>
          <w:highlight w:val="none"/>
        </w:rPr>
      </w:pPr>
    </w:p>
    <w:p w14:paraId="5D76A117">
      <w:pPr>
        <w:rPr>
          <w:rFonts w:ascii="宋体" w:hAnsi="宋体" w:cs="宋体"/>
          <w:color w:val="auto"/>
          <w:sz w:val="24"/>
          <w:highlight w:val="none"/>
        </w:rPr>
      </w:pPr>
    </w:p>
    <w:p w14:paraId="65A4989A">
      <w:pPr>
        <w:jc w:val="center"/>
        <w:rPr>
          <w:rFonts w:ascii="宋体" w:hAnsi="宋体" w:cs="宋体"/>
          <w:color w:val="auto"/>
          <w:sz w:val="32"/>
          <w:szCs w:val="32"/>
          <w:highlight w:val="none"/>
        </w:rPr>
      </w:pPr>
    </w:p>
    <w:p w14:paraId="0DE591B7">
      <w:pPr>
        <w:jc w:val="center"/>
        <w:rPr>
          <w:rFonts w:hint="eastAsia" w:ascii="宋体" w:hAnsi="宋体" w:cs="宋体"/>
          <w:color w:val="auto"/>
          <w:sz w:val="32"/>
          <w:szCs w:val="32"/>
          <w:highlight w:val="none"/>
        </w:rPr>
      </w:pPr>
    </w:p>
    <w:p w14:paraId="70C55B8A">
      <w:pPr>
        <w:jc w:val="center"/>
        <w:rPr>
          <w:rFonts w:hint="eastAsia" w:ascii="宋体" w:hAnsi="宋体" w:cs="宋体"/>
          <w:color w:val="auto"/>
          <w:sz w:val="32"/>
          <w:szCs w:val="32"/>
          <w:highlight w:val="none"/>
        </w:rPr>
      </w:pPr>
    </w:p>
    <w:p w14:paraId="0DA1B8A7">
      <w:pPr>
        <w:jc w:val="center"/>
        <w:rPr>
          <w:rFonts w:hint="eastAsia" w:ascii="宋体" w:hAnsi="宋体" w:cs="宋体"/>
          <w:color w:val="auto"/>
          <w:sz w:val="32"/>
          <w:szCs w:val="32"/>
          <w:highlight w:val="none"/>
        </w:rPr>
      </w:pPr>
    </w:p>
    <w:p w14:paraId="51F15B98">
      <w:pPr>
        <w:jc w:val="center"/>
        <w:rPr>
          <w:rFonts w:hint="eastAsia" w:ascii="宋体" w:hAnsi="宋体" w:cs="宋体"/>
          <w:color w:val="auto"/>
          <w:sz w:val="32"/>
          <w:szCs w:val="32"/>
          <w:highlight w:val="none"/>
        </w:rPr>
      </w:pPr>
    </w:p>
    <w:p w14:paraId="16BF8E92">
      <w:pPr>
        <w:jc w:val="center"/>
        <w:rPr>
          <w:rFonts w:hint="eastAsia" w:ascii="宋体" w:hAnsi="宋体" w:cs="宋体"/>
          <w:color w:val="auto"/>
          <w:sz w:val="32"/>
          <w:szCs w:val="32"/>
          <w:highlight w:val="none"/>
        </w:rPr>
      </w:pPr>
    </w:p>
    <w:p w14:paraId="37C4F5C3">
      <w:pPr>
        <w:jc w:val="center"/>
        <w:rPr>
          <w:rFonts w:hint="eastAsia" w:ascii="宋体" w:hAnsi="宋体" w:cs="宋体"/>
          <w:color w:val="auto"/>
          <w:sz w:val="32"/>
          <w:szCs w:val="32"/>
          <w:highlight w:val="none"/>
        </w:rPr>
      </w:pPr>
    </w:p>
    <w:p w14:paraId="1104C2A2">
      <w:pPr>
        <w:jc w:val="center"/>
        <w:rPr>
          <w:rFonts w:hint="eastAsia" w:ascii="宋体" w:hAnsi="宋体" w:cs="宋体"/>
          <w:color w:val="auto"/>
          <w:sz w:val="32"/>
          <w:szCs w:val="32"/>
          <w:highlight w:val="none"/>
        </w:rPr>
      </w:pPr>
    </w:p>
    <w:p w14:paraId="27855835">
      <w:pPr>
        <w:jc w:val="center"/>
        <w:rPr>
          <w:rFonts w:hint="eastAsia" w:ascii="宋体" w:hAnsi="宋体" w:cs="宋体"/>
          <w:color w:val="auto"/>
          <w:sz w:val="32"/>
          <w:szCs w:val="32"/>
          <w:highlight w:val="none"/>
        </w:rPr>
      </w:pPr>
    </w:p>
    <w:p w14:paraId="28D82F41">
      <w:pPr>
        <w:jc w:val="center"/>
        <w:rPr>
          <w:rFonts w:hint="eastAsia" w:ascii="宋体" w:hAnsi="宋体" w:cs="宋体"/>
          <w:color w:val="auto"/>
          <w:sz w:val="32"/>
          <w:szCs w:val="32"/>
          <w:highlight w:val="none"/>
        </w:rPr>
      </w:pPr>
    </w:p>
    <w:p w14:paraId="0D139ADD">
      <w:pPr>
        <w:jc w:val="center"/>
        <w:rPr>
          <w:rFonts w:hint="eastAsia" w:ascii="宋体" w:hAnsi="宋体" w:cs="宋体"/>
          <w:color w:val="auto"/>
          <w:sz w:val="32"/>
          <w:szCs w:val="32"/>
          <w:highlight w:val="none"/>
        </w:rPr>
      </w:pPr>
    </w:p>
    <w:p w14:paraId="6D38D350">
      <w:pPr>
        <w:jc w:val="center"/>
        <w:rPr>
          <w:rFonts w:hint="eastAsia" w:ascii="宋体" w:hAnsi="宋体" w:cs="宋体"/>
          <w:color w:val="auto"/>
          <w:sz w:val="32"/>
          <w:szCs w:val="32"/>
          <w:highlight w:val="none"/>
        </w:rPr>
      </w:pPr>
    </w:p>
    <w:p w14:paraId="31E62B95">
      <w:pPr>
        <w:jc w:val="center"/>
        <w:rPr>
          <w:rFonts w:hint="eastAsia" w:ascii="宋体" w:hAnsi="宋体" w:cs="宋体"/>
          <w:color w:val="auto"/>
          <w:sz w:val="32"/>
          <w:szCs w:val="32"/>
          <w:highlight w:val="none"/>
        </w:rPr>
      </w:pPr>
    </w:p>
    <w:p w14:paraId="04C4CA11">
      <w:pPr>
        <w:jc w:val="center"/>
        <w:rPr>
          <w:rFonts w:ascii="宋体" w:hAnsi="宋体" w:cs="宋体"/>
          <w:color w:val="auto"/>
          <w:sz w:val="32"/>
          <w:szCs w:val="32"/>
          <w:highlight w:val="none"/>
        </w:rPr>
      </w:pPr>
      <w:r>
        <w:rPr>
          <w:rFonts w:hint="eastAsia" w:ascii="宋体" w:hAnsi="宋体" w:cs="宋体"/>
          <w:color w:val="auto"/>
          <w:sz w:val="32"/>
          <w:szCs w:val="32"/>
          <w:highlight w:val="none"/>
        </w:rPr>
        <w:t>1.封  面</w:t>
      </w:r>
    </w:p>
    <w:p w14:paraId="11D55D86">
      <w:pPr>
        <w:spacing w:line="700" w:lineRule="exact"/>
        <w:jc w:val="center"/>
        <w:rPr>
          <w:rFonts w:ascii="宋体" w:hAnsi="宋体" w:cs="宋体"/>
          <w:color w:val="auto"/>
          <w:sz w:val="44"/>
          <w:szCs w:val="44"/>
          <w:highlight w:val="none"/>
        </w:rPr>
      </w:pPr>
    </w:p>
    <w:p w14:paraId="724C46EE">
      <w:pPr>
        <w:spacing w:line="700" w:lineRule="exact"/>
        <w:jc w:val="center"/>
        <w:rPr>
          <w:rFonts w:ascii="宋体" w:hAnsi="宋体" w:cs="宋体"/>
          <w:color w:val="auto"/>
          <w:sz w:val="44"/>
          <w:szCs w:val="44"/>
          <w:highlight w:val="none"/>
        </w:rPr>
      </w:pPr>
    </w:p>
    <w:p w14:paraId="08480F33">
      <w:pPr>
        <w:spacing w:line="360" w:lineRule="auto"/>
        <w:jc w:val="center"/>
        <w:rPr>
          <w:rFonts w:ascii="宋体" w:hAnsi="宋体" w:cs="宋体"/>
          <w:color w:val="auto"/>
          <w:sz w:val="84"/>
          <w:szCs w:val="84"/>
          <w:highlight w:val="none"/>
        </w:rPr>
      </w:pPr>
      <w:r>
        <w:rPr>
          <w:rFonts w:hint="eastAsia" w:ascii="宋体" w:hAnsi="宋体" w:cs="宋体"/>
          <w:color w:val="auto"/>
          <w:sz w:val="84"/>
          <w:szCs w:val="84"/>
          <w:highlight w:val="none"/>
        </w:rPr>
        <w:t>投 标 文件</w:t>
      </w:r>
    </w:p>
    <w:p w14:paraId="779BE5E5">
      <w:pPr>
        <w:spacing w:line="360" w:lineRule="auto"/>
        <w:jc w:val="center"/>
        <w:rPr>
          <w:rFonts w:ascii="宋体" w:hAnsi="宋体" w:cs="宋体"/>
          <w:color w:val="auto"/>
          <w:spacing w:val="-20"/>
          <w:sz w:val="32"/>
          <w:szCs w:val="32"/>
          <w:highlight w:val="none"/>
        </w:rPr>
      </w:pPr>
      <w:r>
        <w:rPr>
          <w:rFonts w:hint="eastAsia" w:ascii="宋体" w:hAnsi="宋体" w:cs="宋体"/>
          <w:color w:val="auto"/>
          <w:spacing w:val="-20"/>
          <w:sz w:val="32"/>
          <w:szCs w:val="32"/>
          <w:highlight w:val="none"/>
        </w:rPr>
        <w:t>（正本 / 副本）</w:t>
      </w:r>
    </w:p>
    <w:p w14:paraId="467EAE04">
      <w:pPr>
        <w:rPr>
          <w:rFonts w:ascii="宋体" w:hAnsi="宋体" w:cs="宋体"/>
          <w:color w:val="auto"/>
          <w:sz w:val="32"/>
          <w:szCs w:val="32"/>
          <w:highlight w:val="none"/>
        </w:rPr>
      </w:pPr>
    </w:p>
    <w:p w14:paraId="24F9CBC0">
      <w:pPr>
        <w:rPr>
          <w:rFonts w:ascii="宋体" w:hAnsi="宋体" w:cs="宋体"/>
          <w:color w:val="auto"/>
          <w:sz w:val="32"/>
          <w:szCs w:val="32"/>
          <w:highlight w:val="none"/>
        </w:rPr>
      </w:pPr>
    </w:p>
    <w:p w14:paraId="57D521A5">
      <w:pPr>
        <w:rPr>
          <w:rFonts w:ascii="宋体" w:hAnsi="宋体" w:cs="宋体"/>
          <w:color w:val="auto"/>
          <w:sz w:val="32"/>
          <w:szCs w:val="32"/>
          <w:highlight w:val="none"/>
        </w:rPr>
      </w:pPr>
    </w:p>
    <w:p w14:paraId="23B3E555">
      <w:pPr>
        <w:rPr>
          <w:rFonts w:ascii="宋体" w:hAnsi="宋体" w:cs="宋体"/>
          <w:color w:val="auto"/>
          <w:sz w:val="32"/>
          <w:szCs w:val="32"/>
          <w:highlight w:val="none"/>
        </w:rPr>
      </w:pPr>
    </w:p>
    <w:p w14:paraId="1DC52BE3">
      <w:pPr>
        <w:ind w:firstLine="640" w:firstLineChars="200"/>
        <w:rPr>
          <w:rFonts w:hint="default" w:ascii="宋体" w:hAnsi="宋体" w:eastAsia="宋体" w:cs="宋体"/>
          <w:color w:val="auto"/>
          <w:sz w:val="32"/>
          <w:szCs w:val="32"/>
          <w:highlight w:val="none"/>
          <w:lang w:val="en-US" w:eastAsia="zh-CN"/>
        </w:rPr>
      </w:pPr>
      <w:r>
        <w:rPr>
          <w:rFonts w:hint="eastAsia" w:ascii="宋体" w:hAnsi="宋体" w:cs="宋体"/>
          <w:color w:val="auto"/>
          <w:sz w:val="32"/>
          <w:szCs w:val="32"/>
          <w:highlight w:val="none"/>
        </w:rPr>
        <w:t>采购人：盐城市</w:t>
      </w:r>
      <w:r>
        <w:rPr>
          <w:rFonts w:hint="eastAsia" w:ascii="宋体" w:hAnsi="宋体" w:cs="宋体"/>
          <w:color w:val="auto"/>
          <w:sz w:val="32"/>
          <w:szCs w:val="32"/>
          <w:highlight w:val="none"/>
          <w:lang w:val="en-US" w:eastAsia="zh-CN"/>
        </w:rPr>
        <w:t>第四人民医院</w:t>
      </w:r>
    </w:p>
    <w:p w14:paraId="724B6BDA">
      <w:pPr>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项目名称：</w:t>
      </w:r>
    </w:p>
    <w:p w14:paraId="663B47A4">
      <w:pPr>
        <w:ind w:firstLine="640" w:firstLineChars="200"/>
        <w:rPr>
          <w:rFonts w:ascii="宋体" w:hAnsi="宋体" w:cs="宋体"/>
          <w:color w:val="auto"/>
          <w:sz w:val="32"/>
          <w:szCs w:val="32"/>
          <w:highlight w:val="none"/>
        </w:rPr>
      </w:pPr>
    </w:p>
    <w:p w14:paraId="1C7C4EF9">
      <w:pPr>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投标人（盖章）：</w:t>
      </w:r>
    </w:p>
    <w:p w14:paraId="20D73218">
      <w:pPr>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法定代表人或委托代理人（签字或盖章）：：</w:t>
      </w:r>
    </w:p>
    <w:p w14:paraId="65833600">
      <w:pPr>
        <w:ind w:firstLine="640" w:firstLineChars="200"/>
        <w:rPr>
          <w:rFonts w:ascii="宋体" w:hAnsi="宋体" w:cs="宋体"/>
          <w:color w:val="auto"/>
          <w:sz w:val="32"/>
          <w:szCs w:val="32"/>
          <w:highlight w:val="none"/>
        </w:rPr>
      </w:pPr>
      <w:r>
        <w:rPr>
          <w:rFonts w:hint="eastAsia" w:ascii="宋体" w:hAnsi="宋体" w:cs="宋体"/>
          <w:color w:val="auto"/>
          <w:sz w:val="32"/>
          <w:szCs w:val="32"/>
          <w:highlight w:val="none"/>
        </w:rPr>
        <w:t>日期：</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lang w:val="en-US" w:eastAsia="zh-CN"/>
        </w:rPr>
        <w:t xml:space="preserve">  </w:t>
      </w:r>
      <w:r>
        <w:rPr>
          <w:rFonts w:hint="eastAsia" w:ascii="宋体" w:hAnsi="宋体" w:cs="宋体"/>
          <w:color w:val="auto"/>
          <w:sz w:val="32"/>
          <w:szCs w:val="32"/>
          <w:highlight w:val="none"/>
        </w:rPr>
        <w:t>日</w:t>
      </w:r>
    </w:p>
    <w:p w14:paraId="78F5D79E">
      <w:pPr>
        <w:rPr>
          <w:rFonts w:ascii="宋体" w:hAnsi="宋体" w:cs="宋体"/>
          <w:color w:val="auto"/>
          <w:sz w:val="24"/>
          <w:highlight w:val="none"/>
        </w:rPr>
      </w:pPr>
    </w:p>
    <w:p w14:paraId="51212B65">
      <w:pPr>
        <w:rPr>
          <w:rFonts w:ascii="宋体" w:hAnsi="宋体" w:cs="宋体"/>
          <w:color w:val="auto"/>
          <w:sz w:val="24"/>
          <w:highlight w:val="none"/>
        </w:rPr>
      </w:pPr>
    </w:p>
    <w:p w14:paraId="5B3FA43F">
      <w:pPr>
        <w:rPr>
          <w:rFonts w:ascii="宋体" w:hAnsi="宋体" w:cs="宋体"/>
          <w:color w:val="auto"/>
          <w:sz w:val="24"/>
          <w:highlight w:val="none"/>
        </w:rPr>
      </w:pPr>
    </w:p>
    <w:p w14:paraId="19C1C3FE">
      <w:pPr>
        <w:spacing w:line="360" w:lineRule="auto"/>
        <w:rPr>
          <w:rFonts w:ascii="宋体" w:hAnsi="宋体" w:cs="宋体"/>
          <w:color w:val="auto"/>
          <w:sz w:val="32"/>
          <w:szCs w:val="32"/>
          <w:highlight w:val="none"/>
        </w:rPr>
      </w:pPr>
    </w:p>
    <w:p w14:paraId="4FEB46D1">
      <w:pPr>
        <w:pStyle w:val="18"/>
        <w:rPr>
          <w:rFonts w:ascii="宋体" w:hAnsi="宋体" w:cs="宋体"/>
          <w:color w:val="auto"/>
          <w:sz w:val="32"/>
          <w:szCs w:val="32"/>
          <w:highlight w:val="none"/>
        </w:rPr>
      </w:pPr>
    </w:p>
    <w:p w14:paraId="44A54706">
      <w:pPr>
        <w:pStyle w:val="18"/>
        <w:rPr>
          <w:rFonts w:ascii="宋体" w:hAnsi="宋体" w:cs="宋体"/>
          <w:color w:val="auto"/>
          <w:sz w:val="32"/>
          <w:szCs w:val="32"/>
          <w:highlight w:val="none"/>
        </w:rPr>
      </w:pPr>
    </w:p>
    <w:p w14:paraId="72A21361">
      <w:pPr>
        <w:pStyle w:val="18"/>
        <w:rPr>
          <w:rFonts w:ascii="宋体" w:hAnsi="宋体" w:cs="宋体"/>
          <w:color w:val="auto"/>
          <w:sz w:val="32"/>
          <w:szCs w:val="32"/>
          <w:highlight w:val="none"/>
        </w:rPr>
      </w:pPr>
    </w:p>
    <w:p w14:paraId="1557246B">
      <w:pPr>
        <w:spacing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1谈判</w:t>
      </w:r>
      <w:r>
        <w:rPr>
          <w:rFonts w:hint="eastAsia" w:ascii="宋体" w:hAnsi="宋体" w:cs="宋体"/>
          <w:color w:val="auto"/>
          <w:sz w:val="32"/>
          <w:szCs w:val="32"/>
          <w:highlight w:val="none"/>
        </w:rPr>
        <w:t>内容</w:t>
      </w:r>
    </w:p>
    <w:p w14:paraId="686000B7">
      <w:pPr>
        <w:spacing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.1索引表</w:t>
      </w:r>
    </w:p>
    <w:p w14:paraId="6FCBF131">
      <w:pPr>
        <w:jc w:val="left"/>
        <w:rPr>
          <w:rFonts w:ascii="宋体" w:hAnsi="宋体" w:cs="宋体"/>
          <w:color w:val="auto"/>
          <w:sz w:val="22"/>
          <w:szCs w:val="22"/>
          <w:highlight w:val="none"/>
        </w:rPr>
      </w:pPr>
    </w:p>
    <w:p w14:paraId="37183208">
      <w:pPr>
        <w:jc w:val="left"/>
        <w:rPr>
          <w:rFonts w:ascii="宋体" w:hAnsi="宋体" w:cs="宋体"/>
          <w:color w:val="auto"/>
          <w:sz w:val="22"/>
          <w:szCs w:val="22"/>
          <w:highlight w:val="none"/>
        </w:rPr>
      </w:pPr>
      <w:r>
        <w:rPr>
          <w:rFonts w:hint="eastAsia" w:ascii="宋体" w:hAnsi="宋体" w:cs="宋体"/>
          <w:color w:val="auto"/>
          <w:sz w:val="22"/>
          <w:szCs w:val="22"/>
          <w:highlight w:val="none"/>
        </w:rPr>
        <w:t>投标人全称（加盖公章）：</w:t>
      </w:r>
    </w:p>
    <w:tbl>
      <w:tblPr>
        <w:tblStyle w:val="19"/>
        <w:tblW w:w="9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4394"/>
        <w:gridCol w:w="2977"/>
        <w:gridCol w:w="1127"/>
      </w:tblGrid>
      <w:tr w14:paraId="1DB0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384" w:type="dxa"/>
            <w:noWrap/>
            <w:vAlign w:val="center"/>
          </w:tcPr>
          <w:p w14:paraId="60C63C0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序号</w:t>
            </w:r>
          </w:p>
        </w:tc>
        <w:tc>
          <w:tcPr>
            <w:tcW w:w="4394" w:type="dxa"/>
            <w:noWrap/>
            <w:vAlign w:val="center"/>
          </w:tcPr>
          <w:p w14:paraId="298D826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项目名称</w:t>
            </w:r>
          </w:p>
        </w:tc>
        <w:tc>
          <w:tcPr>
            <w:tcW w:w="2977" w:type="dxa"/>
            <w:noWrap/>
            <w:vAlign w:val="center"/>
          </w:tcPr>
          <w:p w14:paraId="13EB2635">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在响应文件中的页码位置</w:t>
            </w:r>
          </w:p>
        </w:tc>
        <w:tc>
          <w:tcPr>
            <w:tcW w:w="1127" w:type="dxa"/>
            <w:noWrap/>
            <w:vAlign w:val="center"/>
          </w:tcPr>
          <w:p w14:paraId="7A64797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kern w:val="0"/>
                <w:sz w:val="22"/>
                <w:szCs w:val="22"/>
                <w:highlight w:val="none"/>
                <w:lang w:bidi="en-US"/>
              </w:rPr>
              <w:t>备注</w:t>
            </w:r>
          </w:p>
        </w:tc>
      </w:tr>
      <w:tr w14:paraId="0C3D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384" w:type="dxa"/>
            <w:noWrap/>
            <w:vAlign w:val="center"/>
          </w:tcPr>
          <w:p w14:paraId="616126E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w:t>
            </w:r>
          </w:p>
        </w:tc>
        <w:tc>
          <w:tcPr>
            <w:tcW w:w="4394" w:type="dxa"/>
            <w:noWrap/>
            <w:vAlign w:val="center"/>
          </w:tcPr>
          <w:p w14:paraId="7E1C4960">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投标书</w:t>
            </w:r>
          </w:p>
        </w:tc>
        <w:tc>
          <w:tcPr>
            <w:tcW w:w="2977" w:type="dxa"/>
            <w:noWrap/>
            <w:vAlign w:val="center"/>
          </w:tcPr>
          <w:p w14:paraId="637820ED">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326CD497">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5939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trPr>
        <w:tc>
          <w:tcPr>
            <w:tcW w:w="1384" w:type="dxa"/>
            <w:noWrap/>
            <w:vAlign w:val="center"/>
          </w:tcPr>
          <w:p w14:paraId="0EA4245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2</w:t>
            </w:r>
          </w:p>
        </w:tc>
        <w:tc>
          <w:tcPr>
            <w:tcW w:w="4394" w:type="dxa"/>
            <w:noWrap/>
            <w:vAlign w:val="center"/>
          </w:tcPr>
          <w:p w14:paraId="0C035593">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报价汇总表</w:t>
            </w:r>
          </w:p>
        </w:tc>
        <w:tc>
          <w:tcPr>
            <w:tcW w:w="2977" w:type="dxa"/>
            <w:noWrap/>
            <w:vAlign w:val="center"/>
          </w:tcPr>
          <w:p w14:paraId="1ECA4C7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48303EA6">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54E5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84" w:type="dxa"/>
            <w:noWrap/>
            <w:vAlign w:val="center"/>
          </w:tcPr>
          <w:p w14:paraId="0787E4AA">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3</w:t>
            </w:r>
          </w:p>
        </w:tc>
        <w:tc>
          <w:tcPr>
            <w:tcW w:w="4394" w:type="dxa"/>
            <w:noWrap/>
            <w:vAlign w:val="center"/>
          </w:tcPr>
          <w:p w14:paraId="1C6408B6">
            <w:pPr>
              <w:keepNext w:val="0"/>
              <w:keepLines w:val="0"/>
              <w:suppressLineNumbers w:val="0"/>
              <w:spacing w:before="0" w:beforeAutospacing="0" w:after="0" w:afterAutospacing="0" w:line="240" w:lineRule="exact"/>
              <w:ind w:left="0" w:right="0"/>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报价明细表</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如有</w:t>
            </w:r>
            <w:r>
              <w:rPr>
                <w:rFonts w:hint="eastAsia" w:ascii="宋体" w:hAnsi="宋体" w:cs="宋体"/>
                <w:color w:val="auto"/>
                <w:sz w:val="22"/>
                <w:szCs w:val="22"/>
                <w:highlight w:val="none"/>
                <w:lang w:eastAsia="zh-CN"/>
              </w:rPr>
              <w:t>）</w:t>
            </w:r>
          </w:p>
        </w:tc>
        <w:tc>
          <w:tcPr>
            <w:tcW w:w="2977" w:type="dxa"/>
            <w:noWrap/>
            <w:vAlign w:val="center"/>
          </w:tcPr>
          <w:p w14:paraId="7EA273F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6558484A">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5550C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384" w:type="dxa"/>
            <w:noWrap/>
            <w:vAlign w:val="center"/>
          </w:tcPr>
          <w:p w14:paraId="1015470E">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4</w:t>
            </w:r>
          </w:p>
        </w:tc>
        <w:tc>
          <w:tcPr>
            <w:tcW w:w="4394" w:type="dxa"/>
            <w:noWrap/>
            <w:vAlign w:val="center"/>
          </w:tcPr>
          <w:p w14:paraId="556FF3D2">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技术要求偏离表</w:t>
            </w:r>
          </w:p>
        </w:tc>
        <w:tc>
          <w:tcPr>
            <w:tcW w:w="2977" w:type="dxa"/>
            <w:noWrap/>
            <w:vAlign w:val="center"/>
          </w:tcPr>
          <w:p w14:paraId="055BEEC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35A22D7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1455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trPr>
        <w:tc>
          <w:tcPr>
            <w:tcW w:w="1384" w:type="dxa"/>
            <w:noWrap/>
            <w:vAlign w:val="center"/>
          </w:tcPr>
          <w:p w14:paraId="5C584F0C">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5</w:t>
            </w:r>
          </w:p>
        </w:tc>
        <w:tc>
          <w:tcPr>
            <w:tcW w:w="4394" w:type="dxa"/>
            <w:noWrap/>
            <w:vAlign w:val="center"/>
          </w:tcPr>
          <w:p w14:paraId="2883E6F8">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商务要求偏离表</w:t>
            </w:r>
          </w:p>
        </w:tc>
        <w:tc>
          <w:tcPr>
            <w:tcW w:w="2977" w:type="dxa"/>
            <w:noWrap/>
            <w:vAlign w:val="center"/>
          </w:tcPr>
          <w:p w14:paraId="79593C60">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015CDDF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5D5F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84" w:type="dxa"/>
            <w:noWrap/>
            <w:vAlign w:val="center"/>
          </w:tcPr>
          <w:p w14:paraId="2EF1DEE2">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6</w:t>
            </w:r>
          </w:p>
        </w:tc>
        <w:tc>
          <w:tcPr>
            <w:tcW w:w="4394" w:type="dxa"/>
            <w:noWrap/>
            <w:vAlign w:val="center"/>
          </w:tcPr>
          <w:p w14:paraId="3567C48D">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样品清单（如要求）</w:t>
            </w:r>
          </w:p>
        </w:tc>
        <w:tc>
          <w:tcPr>
            <w:tcW w:w="2977" w:type="dxa"/>
            <w:noWrap/>
            <w:vAlign w:val="center"/>
          </w:tcPr>
          <w:p w14:paraId="5605522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249E41E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7A1C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84" w:type="dxa"/>
            <w:noWrap/>
            <w:vAlign w:val="center"/>
          </w:tcPr>
          <w:p w14:paraId="6B363277">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7</w:t>
            </w:r>
          </w:p>
        </w:tc>
        <w:tc>
          <w:tcPr>
            <w:tcW w:w="4394" w:type="dxa"/>
            <w:noWrap/>
            <w:vAlign w:val="center"/>
          </w:tcPr>
          <w:p w14:paraId="78EC76F1">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人员构成（如要求）</w:t>
            </w:r>
          </w:p>
        </w:tc>
        <w:tc>
          <w:tcPr>
            <w:tcW w:w="2977" w:type="dxa"/>
            <w:noWrap/>
            <w:vAlign w:val="center"/>
          </w:tcPr>
          <w:p w14:paraId="155B722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442FF7D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4893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4" w:hRule="atLeast"/>
        </w:trPr>
        <w:tc>
          <w:tcPr>
            <w:tcW w:w="1384" w:type="dxa"/>
            <w:noWrap/>
            <w:vAlign w:val="center"/>
          </w:tcPr>
          <w:p w14:paraId="060AD894">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8</w:t>
            </w:r>
          </w:p>
        </w:tc>
        <w:tc>
          <w:tcPr>
            <w:tcW w:w="4394" w:type="dxa"/>
            <w:noWrap/>
            <w:vAlign w:val="center"/>
          </w:tcPr>
          <w:p w14:paraId="092A7EFD">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业绩清单（如要求）</w:t>
            </w:r>
          </w:p>
        </w:tc>
        <w:tc>
          <w:tcPr>
            <w:tcW w:w="2977" w:type="dxa"/>
            <w:noWrap/>
            <w:vAlign w:val="center"/>
          </w:tcPr>
          <w:p w14:paraId="00A642C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6009E99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5004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84" w:type="dxa"/>
            <w:noWrap/>
            <w:vAlign w:val="center"/>
          </w:tcPr>
          <w:p w14:paraId="713A43C5">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CN"/>
              </w:rPr>
              <w:t>9</w:t>
            </w:r>
          </w:p>
        </w:tc>
        <w:tc>
          <w:tcPr>
            <w:tcW w:w="4394" w:type="dxa"/>
            <w:noWrap/>
            <w:vAlign w:val="center"/>
          </w:tcPr>
          <w:p w14:paraId="307B5D9C">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承诺</w:t>
            </w:r>
          </w:p>
        </w:tc>
        <w:tc>
          <w:tcPr>
            <w:tcW w:w="2977" w:type="dxa"/>
            <w:noWrap/>
            <w:vAlign w:val="center"/>
          </w:tcPr>
          <w:p w14:paraId="464BE6D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1A45215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2E96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84" w:type="dxa"/>
            <w:noWrap/>
            <w:vAlign w:val="center"/>
          </w:tcPr>
          <w:p w14:paraId="7B29237F">
            <w:pPr>
              <w:keepNext w:val="0"/>
              <w:keepLines w:val="0"/>
              <w:suppressLineNumbers w:val="0"/>
              <w:spacing w:before="0" w:beforeAutospacing="0" w:after="0" w:afterAutospacing="0" w:line="240" w:lineRule="exact"/>
              <w:ind w:left="0" w:right="0"/>
              <w:jc w:val="center"/>
              <w:rPr>
                <w:rFonts w:hint="default" w:ascii="宋体" w:hAnsi="宋体" w:cs="宋体"/>
                <w:color w:val="auto"/>
                <w:sz w:val="22"/>
                <w:szCs w:val="22"/>
                <w:highlight w:val="none"/>
              </w:rPr>
            </w:pPr>
          </w:p>
        </w:tc>
        <w:tc>
          <w:tcPr>
            <w:tcW w:w="4394" w:type="dxa"/>
            <w:noWrap/>
            <w:vAlign w:val="center"/>
          </w:tcPr>
          <w:p w14:paraId="0AFC4555">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p>
        </w:tc>
        <w:tc>
          <w:tcPr>
            <w:tcW w:w="2977" w:type="dxa"/>
            <w:noWrap/>
            <w:vAlign w:val="center"/>
          </w:tcPr>
          <w:p w14:paraId="4DE45BC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3A5226F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7F03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84" w:type="dxa"/>
            <w:noWrap/>
            <w:vAlign w:val="center"/>
          </w:tcPr>
          <w:p w14:paraId="16E3373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4394" w:type="dxa"/>
            <w:noWrap/>
            <w:vAlign w:val="center"/>
          </w:tcPr>
          <w:p w14:paraId="7AA4C67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977" w:type="dxa"/>
            <w:noWrap/>
            <w:vAlign w:val="center"/>
          </w:tcPr>
          <w:p w14:paraId="548F5F8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720101B5">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168B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384" w:type="dxa"/>
            <w:noWrap/>
            <w:vAlign w:val="center"/>
          </w:tcPr>
          <w:p w14:paraId="280FDFD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4394" w:type="dxa"/>
            <w:noWrap/>
            <w:vAlign w:val="center"/>
          </w:tcPr>
          <w:p w14:paraId="14C3209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977" w:type="dxa"/>
            <w:noWrap/>
            <w:vAlign w:val="center"/>
          </w:tcPr>
          <w:p w14:paraId="5661FE7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61B02A6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405B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84" w:type="dxa"/>
            <w:noWrap/>
            <w:vAlign w:val="center"/>
          </w:tcPr>
          <w:p w14:paraId="4C6E32D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4394" w:type="dxa"/>
            <w:noWrap/>
            <w:vAlign w:val="center"/>
          </w:tcPr>
          <w:p w14:paraId="2959192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977" w:type="dxa"/>
            <w:noWrap/>
            <w:vAlign w:val="center"/>
          </w:tcPr>
          <w:p w14:paraId="1E0D56A6">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1C62E8A7">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75F9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84" w:type="dxa"/>
            <w:noWrap/>
            <w:vAlign w:val="center"/>
          </w:tcPr>
          <w:p w14:paraId="0E04C61D">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4394" w:type="dxa"/>
            <w:noWrap/>
            <w:vAlign w:val="center"/>
          </w:tcPr>
          <w:p w14:paraId="06ED5F7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977" w:type="dxa"/>
            <w:noWrap/>
            <w:vAlign w:val="center"/>
          </w:tcPr>
          <w:p w14:paraId="02B196B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51DA671A">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1AE8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84" w:type="dxa"/>
            <w:noWrap/>
            <w:vAlign w:val="center"/>
          </w:tcPr>
          <w:p w14:paraId="2CD92AD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4394" w:type="dxa"/>
            <w:noWrap/>
            <w:vAlign w:val="center"/>
          </w:tcPr>
          <w:p w14:paraId="4CEA2BB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977" w:type="dxa"/>
            <w:noWrap/>
            <w:vAlign w:val="center"/>
          </w:tcPr>
          <w:p w14:paraId="34724D4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127" w:type="dxa"/>
            <w:noWrap/>
            <w:vAlign w:val="center"/>
          </w:tcPr>
          <w:p w14:paraId="170CADC3">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bl>
    <w:p w14:paraId="4A2FEA0E">
      <w:pPr>
        <w:jc w:val="left"/>
        <w:rPr>
          <w:rFonts w:ascii="宋体" w:hAnsi="宋体" w:cs="宋体"/>
          <w:color w:val="auto"/>
          <w:sz w:val="22"/>
          <w:szCs w:val="22"/>
          <w:highlight w:val="none"/>
        </w:rPr>
      </w:pPr>
    </w:p>
    <w:p w14:paraId="0D423DB6">
      <w:pPr>
        <w:rPr>
          <w:rFonts w:ascii="宋体" w:hAnsi="宋体" w:cs="宋体"/>
          <w:color w:val="auto"/>
          <w:sz w:val="22"/>
          <w:szCs w:val="22"/>
          <w:highlight w:val="none"/>
        </w:rPr>
      </w:pPr>
      <w:r>
        <w:rPr>
          <w:rFonts w:hint="eastAsia" w:ascii="宋体" w:hAnsi="宋体" w:cs="宋体"/>
          <w:color w:val="auto"/>
          <w:sz w:val="22"/>
          <w:szCs w:val="22"/>
          <w:highlight w:val="none"/>
        </w:rPr>
        <w:t>注：行数应根据实际内容自行增减。</w:t>
      </w:r>
    </w:p>
    <w:p w14:paraId="13AC37E0">
      <w:pPr>
        <w:rPr>
          <w:rFonts w:ascii="宋体" w:hAnsi="宋体" w:cs="宋体"/>
          <w:color w:val="auto"/>
          <w:sz w:val="22"/>
          <w:szCs w:val="22"/>
          <w:highlight w:val="none"/>
        </w:rPr>
      </w:pPr>
    </w:p>
    <w:p w14:paraId="6CF5E1E6">
      <w:pPr>
        <w:rPr>
          <w:rFonts w:ascii="宋体" w:hAnsi="宋体" w:cs="宋体"/>
          <w:color w:val="auto"/>
          <w:sz w:val="22"/>
          <w:szCs w:val="22"/>
          <w:highlight w:val="none"/>
        </w:rPr>
      </w:pPr>
    </w:p>
    <w:p w14:paraId="2BF5D5E4">
      <w:pPr>
        <w:rPr>
          <w:rFonts w:ascii="宋体" w:hAnsi="宋体" w:cs="宋体"/>
          <w:color w:val="auto"/>
          <w:sz w:val="22"/>
          <w:szCs w:val="22"/>
          <w:highlight w:val="none"/>
        </w:rPr>
      </w:pPr>
    </w:p>
    <w:p w14:paraId="2B68A046">
      <w:pPr>
        <w:rPr>
          <w:rFonts w:ascii="宋体" w:hAnsi="宋体" w:cs="宋体"/>
          <w:color w:val="auto"/>
          <w:sz w:val="22"/>
          <w:szCs w:val="22"/>
          <w:highlight w:val="none"/>
        </w:rPr>
      </w:pPr>
    </w:p>
    <w:p w14:paraId="76203B39">
      <w:pPr>
        <w:rPr>
          <w:rFonts w:ascii="宋体" w:hAnsi="宋体" w:cs="宋体"/>
          <w:color w:val="auto"/>
          <w:sz w:val="22"/>
          <w:szCs w:val="22"/>
          <w:highlight w:val="none"/>
        </w:rPr>
      </w:pPr>
    </w:p>
    <w:p w14:paraId="40EDEC45">
      <w:pPr>
        <w:rPr>
          <w:color w:val="auto"/>
          <w:highlight w:val="none"/>
        </w:rPr>
      </w:pPr>
    </w:p>
    <w:p w14:paraId="7DEFCD4C">
      <w:pPr>
        <w:pStyle w:val="18"/>
        <w:rPr>
          <w:rFonts w:hint="default"/>
          <w:color w:val="auto"/>
          <w:highlight w:val="none"/>
        </w:rPr>
      </w:pPr>
    </w:p>
    <w:p w14:paraId="031CC76E">
      <w:pPr>
        <w:spacing w:line="360" w:lineRule="auto"/>
        <w:ind w:firstLine="640"/>
        <w:jc w:val="center"/>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.2 投标书</w:t>
      </w:r>
    </w:p>
    <w:p w14:paraId="15EBEB10">
      <w:pPr>
        <w:rPr>
          <w:rFonts w:hint="default" w:ascii="宋体" w:hAnsi="宋体" w:cs="宋体"/>
          <w:color w:val="auto"/>
          <w:sz w:val="22"/>
          <w:szCs w:val="22"/>
          <w:highlight w:val="none"/>
          <w:lang w:val="en-US"/>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lang w:val="en-US" w:eastAsia="zh-CN"/>
        </w:rPr>
        <w:t>盐城市第四人民医院</w:t>
      </w:r>
    </w:p>
    <w:p w14:paraId="3E2D4FBD">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根据贵方</w:t>
      </w:r>
      <w:r>
        <w:rPr>
          <w:rFonts w:hint="eastAsia" w:ascii="宋体" w:hAnsi="宋体" w:cs="宋体"/>
          <w:color w:val="auto"/>
          <w:sz w:val="22"/>
          <w:szCs w:val="22"/>
          <w:highlight w:val="none"/>
          <w:u w:val="single"/>
        </w:rPr>
        <w:t>（项目名称）</w:t>
      </w:r>
      <w:r>
        <w:rPr>
          <w:rFonts w:hint="eastAsia" w:ascii="宋体" w:hAnsi="宋体" w:cs="宋体"/>
          <w:color w:val="auto"/>
          <w:sz w:val="22"/>
          <w:szCs w:val="22"/>
          <w:highlight w:val="none"/>
        </w:rPr>
        <w:t>项目，</w:t>
      </w:r>
      <w:r>
        <w:rPr>
          <w:rFonts w:hint="eastAsia" w:ascii="宋体" w:hAnsi="宋体" w:cs="宋体"/>
          <w:color w:val="auto"/>
          <w:sz w:val="22"/>
          <w:szCs w:val="22"/>
          <w:highlight w:val="none"/>
          <w:u w:val="single"/>
        </w:rPr>
        <w:t>（项目编号及包号）</w:t>
      </w:r>
      <w:r>
        <w:rPr>
          <w:rFonts w:hint="eastAsia" w:ascii="宋体" w:hAnsi="宋体" w:cs="宋体"/>
          <w:color w:val="auto"/>
          <w:sz w:val="22"/>
          <w:szCs w:val="22"/>
          <w:highlight w:val="none"/>
        </w:rPr>
        <w:t>，投标人代表</w:t>
      </w:r>
      <w:r>
        <w:rPr>
          <w:rFonts w:hint="eastAsia" w:ascii="宋体" w:hAnsi="宋体" w:cs="宋体"/>
          <w:color w:val="auto"/>
          <w:sz w:val="22"/>
          <w:szCs w:val="22"/>
          <w:highlight w:val="none"/>
          <w:u w:val="single"/>
        </w:rPr>
        <w:t>（姓名、职务）</w:t>
      </w:r>
      <w:r>
        <w:rPr>
          <w:rFonts w:hint="eastAsia" w:ascii="宋体" w:hAnsi="宋体" w:cs="宋体"/>
          <w:color w:val="auto"/>
          <w:sz w:val="22"/>
          <w:szCs w:val="22"/>
          <w:highlight w:val="none"/>
        </w:rPr>
        <w:t>经正式授权并代表投标人</w:t>
      </w:r>
      <w:r>
        <w:rPr>
          <w:rFonts w:hint="eastAsia" w:ascii="宋体" w:hAnsi="宋体" w:cs="宋体"/>
          <w:color w:val="auto"/>
          <w:sz w:val="22"/>
          <w:szCs w:val="22"/>
          <w:highlight w:val="none"/>
          <w:u w:val="single"/>
        </w:rPr>
        <w:t>（投标人名称、地址）</w:t>
      </w:r>
      <w:r>
        <w:rPr>
          <w:rFonts w:hint="eastAsia" w:ascii="宋体" w:hAnsi="宋体" w:cs="宋体"/>
          <w:color w:val="auto"/>
          <w:sz w:val="22"/>
          <w:szCs w:val="22"/>
          <w:highlight w:val="none"/>
        </w:rPr>
        <w:t>提交投标文件。</w:t>
      </w:r>
    </w:p>
    <w:p w14:paraId="092CBCD3">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据此函，签字代表宣布同意如下：</w:t>
      </w:r>
    </w:p>
    <w:p w14:paraId="23BB6BE9">
      <w:pPr>
        <w:ind w:firstLine="442" w:firstLineChars="20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w:t>
      </w:r>
      <w:r>
        <w:rPr>
          <w:rFonts w:hint="eastAsia" w:ascii="宋体" w:hAnsi="宋体" w:cs="宋体"/>
          <w:b/>
          <w:bCs/>
          <w:color w:val="auto"/>
          <w:sz w:val="22"/>
          <w:szCs w:val="22"/>
          <w:highlight w:val="none"/>
          <w:lang w:eastAsia="zh-CN"/>
        </w:rPr>
        <w:t>我</w:t>
      </w:r>
      <w:r>
        <w:rPr>
          <w:rFonts w:hint="eastAsia" w:ascii="宋体" w:hAnsi="宋体" w:cs="宋体"/>
          <w:b/>
          <w:bCs/>
          <w:color w:val="auto"/>
          <w:sz w:val="22"/>
          <w:szCs w:val="22"/>
          <w:highlight w:val="none"/>
          <w:lang w:val="en-US" w:eastAsia="zh-CN"/>
        </w:rPr>
        <w:t>单位承诺：</w:t>
      </w:r>
      <w:r>
        <w:rPr>
          <w:rFonts w:hint="eastAsia" w:ascii="宋体" w:hAnsi="宋体" w:eastAsia="宋体" w:cs="宋体"/>
          <w:b/>
          <w:bCs/>
          <w:color w:val="auto"/>
          <w:sz w:val="22"/>
          <w:szCs w:val="22"/>
          <w:highlight w:val="none"/>
          <w:lang w:val="en-US" w:eastAsia="zh-CN"/>
        </w:rPr>
        <w:t>市场化电量的100%按照批发市场年度长协交易，长协价格参照202</w:t>
      </w:r>
      <w:r>
        <w:rPr>
          <w:rFonts w:hint="eastAsia" w:ascii="宋体" w:hAnsi="宋体" w:cs="宋体"/>
          <w:b/>
          <w:bCs/>
          <w:color w:val="auto"/>
          <w:sz w:val="22"/>
          <w:szCs w:val="22"/>
          <w:highlight w:val="none"/>
          <w:lang w:val="en-US" w:eastAsia="zh-CN"/>
        </w:rPr>
        <w:t>7</w:t>
      </w:r>
      <w:r>
        <w:rPr>
          <w:rFonts w:hint="eastAsia" w:ascii="宋体" w:hAnsi="宋体" w:eastAsia="宋体" w:cs="宋体"/>
          <w:b/>
          <w:bCs/>
          <w:color w:val="auto"/>
          <w:sz w:val="22"/>
          <w:szCs w:val="22"/>
          <w:highlight w:val="none"/>
          <w:lang w:val="en-US" w:eastAsia="zh-CN"/>
        </w:rPr>
        <w:t>年江苏省电力市场年度交易公告价下浮</w:t>
      </w:r>
      <w:r>
        <w:rPr>
          <w:rFonts w:hint="eastAsia" w:ascii="宋体" w:hAnsi="宋体" w:cs="宋体"/>
          <w:b/>
          <w:bCs/>
          <w:color w:val="auto"/>
          <w:sz w:val="22"/>
          <w:szCs w:val="22"/>
          <w:highlight w:val="none"/>
          <w:lang w:val="en-US" w:eastAsia="zh-CN"/>
        </w:rPr>
        <w:t>单价</w:t>
      </w:r>
      <w:r>
        <w:rPr>
          <w:rFonts w:hint="eastAsia" w:ascii="宋体" w:hAnsi="宋体" w:cs="宋体"/>
          <w:b/>
          <w:bCs/>
          <w:color w:val="auto"/>
          <w:sz w:val="22"/>
          <w:szCs w:val="22"/>
          <w:highlight w:val="none"/>
          <w:u w:val="single"/>
          <w:lang w:val="en-US" w:eastAsia="zh-CN"/>
        </w:rPr>
        <w:t xml:space="preserve">      </w:t>
      </w:r>
      <w:r>
        <w:rPr>
          <w:rFonts w:hint="eastAsia" w:ascii="宋体" w:hAnsi="宋体" w:cs="宋体"/>
          <w:b/>
          <w:bCs/>
          <w:color w:val="auto"/>
          <w:sz w:val="22"/>
          <w:szCs w:val="22"/>
          <w:highlight w:val="none"/>
          <w:u w:val="none"/>
          <w:lang w:val="en-US" w:eastAsia="zh-CN"/>
        </w:rPr>
        <w:t>元/千瓦时</w:t>
      </w:r>
      <w:r>
        <w:rPr>
          <w:rFonts w:hint="eastAsia" w:ascii="宋体" w:hAnsi="宋体" w:cs="宋体"/>
          <w:b/>
          <w:bCs/>
          <w:color w:val="auto"/>
          <w:sz w:val="22"/>
          <w:szCs w:val="22"/>
          <w:highlight w:val="none"/>
          <w:lang w:val="en-US" w:eastAsia="zh-CN"/>
        </w:rPr>
        <w:t>，年用电约190万</w:t>
      </w:r>
      <w:r>
        <w:rPr>
          <w:rFonts w:hint="eastAsia" w:ascii="宋体" w:hAnsi="宋体" w:cs="宋体"/>
          <w:b/>
          <w:bCs/>
          <w:color w:val="auto"/>
          <w:sz w:val="22"/>
          <w:szCs w:val="22"/>
          <w:highlight w:val="none"/>
          <w:u w:val="none"/>
          <w:lang w:val="en-US" w:eastAsia="zh-CN"/>
        </w:rPr>
        <w:t>千瓦时，</w:t>
      </w:r>
      <w:r>
        <w:rPr>
          <w:rFonts w:hint="eastAsia" w:ascii="宋体" w:hAnsi="宋体" w:cs="宋体"/>
          <w:b/>
          <w:bCs/>
          <w:color w:val="auto"/>
          <w:sz w:val="22"/>
          <w:szCs w:val="22"/>
          <w:highlight w:val="none"/>
          <w:lang w:val="en-US" w:eastAsia="zh-CN"/>
        </w:rPr>
        <w:t>即：一年总用电优惠金额为</w:t>
      </w:r>
      <w:r>
        <w:rPr>
          <w:rFonts w:hint="eastAsia" w:ascii="宋体" w:hAnsi="宋体" w:cs="宋体"/>
          <w:b/>
          <w:bCs/>
          <w:color w:val="auto"/>
          <w:sz w:val="22"/>
          <w:szCs w:val="22"/>
          <w:highlight w:val="none"/>
          <w:u w:val="single"/>
          <w:lang w:val="en-US" w:eastAsia="zh-CN"/>
        </w:rPr>
        <w:t xml:space="preserve">      </w:t>
      </w:r>
      <w:r>
        <w:rPr>
          <w:rFonts w:hint="eastAsia" w:ascii="宋体" w:hAnsi="宋体" w:cs="宋体"/>
          <w:b/>
          <w:bCs/>
          <w:color w:val="auto"/>
          <w:sz w:val="22"/>
          <w:szCs w:val="22"/>
          <w:highlight w:val="none"/>
          <w:u w:val="none"/>
          <w:lang w:val="en-US" w:eastAsia="zh-CN"/>
        </w:rPr>
        <w:t>万元</w:t>
      </w:r>
      <w:r>
        <w:rPr>
          <w:rFonts w:hint="eastAsia" w:ascii="宋体" w:hAnsi="宋体" w:eastAsia="宋体" w:cs="宋体"/>
          <w:b/>
          <w:bCs/>
          <w:color w:val="auto"/>
          <w:sz w:val="22"/>
          <w:szCs w:val="22"/>
          <w:highlight w:val="none"/>
        </w:rPr>
        <w:t>。</w:t>
      </w:r>
    </w:p>
    <w:p w14:paraId="1EA45B7C">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2.投标人将按采购文件的规定履行合同责任和义务。</w:t>
      </w:r>
    </w:p>
    <w:p w14:paraId="166CF2A9">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3.投标人已详细审查全部采购文件，包括有关澄清和修改说明（如果有的话）。我们完全理解并同意放弃对这方面有不明及误解的权</w:t>
      </w:r>
      <w:r>
        <w:rPr>
          <w:rFonts w:hint="eastAsia" w:ascii="宋体" w:hAnsi="宋体" w:cs="宋体"/>
          <w:color w:val="auto"/>
          <w:sz w:val="22"/>
          <w:szCs w:val="22"/>
          <w:highlight w:val="none"/>
          <w:lang w:val="en-US" w:eastAsia="zh-CN"/>
        </w:rPr>
        <w:t>利</w:t>
      </w:r>
      <w:r>
        <w:rPr>
          <w:rFonts w:hint="eastAsia" w:ascii="宋体" w:hAnsi="宋体" w:cs="宋体"/>
          <w:color w:val="auto"/>
          <w:sz w:val="22"/>
          <w:szCs w:val="22"/>
          <w:highlight w:val="none"/>
        </w:rPr>
        <w:t>。</w:t>
      </w:r>
    </w:p>
    <w:p w14:paraId="1718A727">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4.本投标有效期为自开标日起</w:t>
      </w:r>
      <w:r>
        <w:rPr>
          <w:rFonts w:hint="eastAsia" w:ascii="宋体" w:hAnsi="宋体" w:cs="宋体"/>
          <w:color w:val="auto"/>
          <w:sz w:val="22"/>
          <w:szCs w:val="22"/>
          <w:highlight w:val="none"/>
          <w:lang w:val="en-US" w:eastAsia="zh-CN"/>
        </w:rPr>
        <w:t>90</w:t>
      </w:r>
      <w:r>
        <w:rPr>
          <w:rFonts w:hint="eastAsia" w:ascii="宋体" w:hAnsi="宋体" w:cs="宋体"/>
          <w:color w:val="auto"/>
          <w:sz w:val="22"/>
          <w:szCs w:val="22"/>
          <w:highlight w:val="none"/>
        </w:rPr>
        <w:t>个日历日。在这期间，本投标文件将始终对我方具有约束力。</w:t>
      </w:r>
    </w:p>
    <w:p w14:paraId="12E7ACB7">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5.如果中标，本次采购文件和本投标文件（含承诺书）将作为合同的附件。</w:t>
      </w:r>
    </w:p>
    <w:p w14:paraId="7E847E8D">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6.投标人愿意向采购人提供任何与本次采购有关的其他资料。</w:t>
      </w:r>
    </w:p>
    <w:p w14:paraId="1939D17E">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7.投标人愿意履行自己在投标文件中的全部承诺和责任。</w:t>
      </w:r>
    </w:p>
    <w:p w14:paraId="393A8FD8">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8.投标人愿意遵守采购文件中对投标者的所有规定。</w:t>
      </w:r>
    </w:p>
    <w:p w14:paraId="6CB95237">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9.投标人郑重承诺，不以任何形式向评标委员会成员和参与评标的有关工作人员探听对投标文件的评审和比较、中标候选人的推荐情况以及与评标有关的其他情况。</w:t>
      </w:r>
    </w:p>
    <w:p w14:paraId="40AD190B">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10.投标人完全理解采购人有保留在授标之前任何时候接受或拒绝任何投标，以及宣布采购程序无效或拒绝所有投标的权力。我方完全理解采购人无向未中标人解释未中标理由的义务。</w:t>
      </w:r>
    </w:p>
    <w:p w14:paraId="6A5E0EA1">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11.投标人同意提供按照采购人可能要求的与其投标有关的一切数据或资料，完全理解贵方不一定接受最低价的投标或收到的任何投标。</w:t>
      </w:r>
    </w:p>
    <w:p w14:paraId="1ED9455B">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12.如果我方中标，我方将根据采购文件的规定，严格按照《中华人民共和国民法典》履行自己的责任和义务，保证于我方承诺的期限内完成项目规定的所有内容。</w:t>
      </w:r>
    </w:p>
    <w:p w14:paraId="7F7F2E85">
      <w:pPr>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13. 服务期承诺：</w:t>
      </w:r>
      <w:r>
        <w:rPr>
          <w:rFonts w:hint="eastAsia" w:ascii="宋体" w:hAnsi="宋体" w:cs="宋体"/>
          <w:color w:val="auto"/>
          <w:sz w:val="22"/>
          <w:szCs w:val="22"/>
          <w:highlight w:val="none"/>
          <w:lang w:val="en-US" w:eastAsia="zh-CN"/>
        </w:rPr>
        <w:t>1年</w:t>
      </w:r>
      <w:r>
        <w:rPr>
          <w:rFonts w:hint="eastAsia" w:ascii="宋体" w:hAnsi="宋体" w:cs="宋体"/>
          <w:color w:val="auto"/>
          <w:kern w:val="0"/>
          <w:sz w:val="24"/>
          <w:highlight w:val="none"/>
        </w:rPr>
        <w:t>。</w:t>
      </w:r>
    </w:p>
    <w:p w14:paraId="46913889">
      <w:pPr>
        <w:rPr>
          <w:rFonts w:ascii="宋体" w:hAnsi="宋体" w:cs="宋体"/>
          <w:color w:val="auto"/>
          <w:sz w:val="22"/>
          <w:szCs w:val="22"/>
          <w:highlight w:val="none"/>
        </w:rPr>
      </w:pPr>
    </w:p>
    <w:p w14:paraId="46987C6D">
      <w:pPr>
        <w:rPr>
          <w:rFonts w:ascii="宋体" w:hAnsi="宋体" w:cs="宋体"/>
          <w:color w:val="auto"/>
          <w:sz w:val="22"/>
          <w:szCs w:val="22"/>
          <w:highlight w:val="none"/>
        </w:rPr>
      </w:pPr>
      <w:r>
        <w:rPr>
          <w:rFonts w:hint="eastAsia" w:ascii="宋体" w:hAnsi="宋体" w:cs="宋体"/>
          <w:color w:val="auto"/>
          <w:sz w:val="22"/>
          <w:szCs w:val="22"/>
          <w:highlight w:val="none"/>
        </w:rPr>
        <w:t>投标人名称（加盖公章）：</w:t>
      </w:r>
    </w:p>
    <w:p w14:paraId="651422DE">
      <w:pPr>
        <w:rPr>
          <w:rFonts w:ascii="宋体" w:hAnsi="宋体" w:cs="宋体"/>
          <w:color w:val="auto"/>
          <w:sz w:val="22"/>
          <w:szCs w:val="22"/>
          <w:highlight w:val="none"/>
        </w:rPr>
      </w:pPr>
      <w:r>
        <w:rPr>
          <w:rFonts w:hint="eastAsia" w:ascii="宋体" w:hAnsi="宋体" w:cs="宋体"/>
          <w:color w:val="auto"/>
          <w:sz w:val="22"/>
          <w:szCs w:val="22"/>
          <w:highlight w:val="none"/>
        </w:rPr>
        <w:t>法定代表人或委托代理人签字：</w:t>
      </w:r>
    </w:p>
    <w:p w14:paraId="5448BDA0">
      <w:pPr>
        <w:rPr>
          <w:rFonts w:ascii="宋体" w:hAnsi="宋体" w:cs="宋体"/>
          <w:color w:val="auto"/>
          <w:sz w:val="22"/>
          <w:szCs w:val="22"/>
          <w:highlight w:val="none"/>
        </w:rPr>
      </w:pPr>
      <w:r>
        <w:rPr>
          <w:rFonts w:hint="eastAsia" w:ascii="宋体" w:hAnsi="宋体" w:cs="宋体"/>
          <w:color w:val="auto"/>
          <w:sz w:val="22"/>
          <w:szCs w:val="22"/>
          <w:highlight w:val="none"/>
        </w:rPr>
        <w:t>地址：</w:t>
      </w:r>
    </w:p>
    <w:p w14:paraId="4AC2ADBE">
      <w:pPr>
        <w:rPr>
          <w:rFonts w:ascii="宋体" w:hAnsi="宋体" w:cs="宋体"/>
          <w:color w:val="auto"/>
          <w:sz w:val="22"/>
          <w:szCs w:val="22"/>
          <w:highlight w:val="none"/>
        </w:rPr>
      </w:pPr>
      <w:r>
        <w:rPr>
          <w:rFonts w:hint="eastAsia" w:ascii="宋体" w:hAnsi="宋体" w:cs="宋体"/>
          <w:color w:val="auto"/>
          <w:sz w:val="22"/>
          <w:szCs w:val="22"/>
          <w:highlight w:val="none"/>
        </w:rPr>
        <w:t>传真：</w:t>
      </w:r>
    </w:p>
    <w:p w14:paraId="291E9119">
      <w:pPr>
        <w:rPr>
          <w:rFonts w:ascii="宋体" w:hAnsi="宋体" w:cs="宋体"/>
          <w:color w:val="auto"/>
          <w:sz w:val="22"/>
          <w:szCs w:val="22"/>
          <w:highlight w:val="none"/>
        </w:rPr>
      </w:pPr>
      <w:r>
        <w:rPr>
          <w:rFonts w:hint="eastAsia" w:ascii="宋体" w:hAnsi="宋体" w:cs="宋体"/>
          <w:color w:val="auto"/>
          <w:sz w:val="22"/>
          <w:szCs w:val="22"/>
          <w:highlight w:val="none"/>
        </w:rPr>
        <w:t>电话：</w:t>
      </w:r>
    </w:p>
    <w:p w14:paraId="45344603">
      <w:pPr>
        <w:rPr>
          <w:rFonts w:ascii="宋体" w:hAnsi="宋体" w:cs="宋体"/>
          <w:color w:val="auto"/>
          <w:sz w:val="22"/>
          <w:szCs w:val="22"/>
          <w:highlight w:val="none"/>
        </w:rPr>
      </w:pPr>
      <w:r>
        <w:rPr>
          <w:rFonts w:hint="eastAsia" w:ascii="宋体" w:hAnsi="宋体" w:cs="宋体"/>
          <w:color w:val="auto"/>
          <w:sz w:val="22"/>
          <w:szCs w:val="22"/>
          <w:highlight w:val="none"/>
        </w:rPr>
        <w:t>电子函件</w:t>
      </w:r>
    </w:p>
    <w:p w14:paraId="7A77CC40">
      <w:pPr>
        <w:rPr>
          <w:rFonts w:ascii="宋体" w:hAnsi="宋体" w:cs="宋体"/>
          <w:color w:val="auto"/>
          <w:sz w:val="22"/>
          <w:szCs w:val="22"/>
          <w:highlight w:val="none"/>
        </w:rPr>
      </w:pPr>
      <w:r>
        <w:rPr>
          <w:rFonts w:hint="eastAsia" w:ascii="宋体" w:hAnsi="宋体" w:cs="宋体"/>
          <w:color w:val="auto"/>
          <w:sz w:val="22"/>
          <w:szCs w:val="22"/>
          <w:highlight w:val="none"/>
        </w:rPr>
        <w:t>日期：</w:t>
      </w:r>
    </w:p>
    <w:p w14:paraId="3992CC55">
      <w:pPr>
        <w:rPr>
          <w:rFonts w:ascii="宋体" w:hAnsi="宋体" w:cs="宋体"/>
          <w:color w:val="auto"/>
          <w:sz w:val="22"/>
          <w:szCs w:val="22"/>
          <w:highlight w:val="none"/>
        </w:rPr>
      </w:pPr>
    </w:p>
    <w:p w14:paraId="4158A08A">
      <w:pPr>
        <w:rPr>
          <w:rFonts w:ascii="宋体" w:hAnsi="宋体" w:cs="宋体"/>
          <w:color w:val="auto"/>
          <w:sz w:val="22"/>
          <w:szCs w:val="22"/>
          <w:highlight w:val="none"/>
        </w:rPr>
      </w:pPr>
    </w:p>
    <w:p w14:paraId="5A84892C">
      <w:pPr>
        <w:autoSpaceDE w:val="0"/>
        <w:autoSpaceDN w:val="0"/>
        <w:ind w:right="-5"/>
        <w:jc w:val="center"/>
        <w:textAlignment w:val="bottom"/>
        <w:rPr>
          <w:rFonts w:ascii="宋体" w:hAnsi="宋体" w:cs="宋体"/>
          <w:color w:val="auto"/>
          <w:sz w:val="32"/>
          <w:szCs w:val="32"/>
          <w:highlight w:val="none"/>
        </w:rPr>
      </w:pPr>
    </w:p>
    <w:p w14:paraId="237CE320">
      <w:pPr>
        <w:autoSpaceDE w:val="0"/>
        <w:autoSpaceDN w:val="0"/>
        <w:ind w:right="-5"/>
        <w:jc w:val="center"/>
        <w:textAlignment w:val="bottom"/>
        <w:rPr>
          <w:rFonts w:ascii="宋体" w:hAnsi="宋体" w:cs="宋体"/>
          <w:color w:val="auto"/>
          <w:sz w:val="32"/>
          <w:szCs w:val="32"/>
          <w:highlight w:val="none"/>
        </w:rPr>
      </w:pPr>
    </w:p>
    <w:p w14:paraId="044421EA">
      <w:pPr>
        <w:autoSpaceDE w:val="0"/>
        <w:autoSpaceDN w:val="0"/>
        <w:ind w:right="-5"/>
        <w:jc w:val="center"/>
        <w:textAlignment w:val="bottom"/>
        <w:rPr>
          <w:rFonts w:hint="eastAsia" w:ascii="宋体" w:hAnsi="宋体" w:cs="宋体"/>
          <w:color w:val="auto"/>
          <w:sz w:val="32"/>
          <w:szCs w:val="32"/>
          <w:highlight w:val="none"/>
          <w:lang w:val="en-US" w:eastAsia="zh-CN"/>
        </w:rPr>
      </w:pPr>
    </w:p>
    <w:p w14:paraId="26ED09B8">
      <w:pPr>
        <w:autoSpaceDE w:val="0"/>
        <w:autoSpaceDN w:val="0"/>
        <w:ind w:right="-5"/>
        <w:jc w:val="center"/>
        <w:textAlignment w:val="bottom"/>
        <w:rPr>
          <w:rFonts w:hint="eastAsia" w:ascii="宋体" w:hAnsi="宋体" w:cs="宋体"/>
          <w:color w:val="auto"/>
          <w:sz w:val="32"/>
          <w:szCs w:val="32"/>
          <w:highlight w:val="none"/>
          <w:lang w:val="en-US" w:eastAsia="zh-CN"/>
        </w:rPr>
      </w:pPr>
    </w:p>
    <w:p w14:paraId="129295D4">
      <w:pPr>
        <w:autoSpaceDE w:val="0"/>
        <w:autoSpaceDN w:val="0"/>
        <w:ind w:right="-5"/>
        <w:jc w:val="center"/>
        <w:textAlignment w:val="bottom"/>
        <w:rPr>
          <w:rFonts w:hint="default" w:ascii="宋体" w:hAnsi="宋体" w:eastAsia="宋体" w:cs="宋体"/>
          <w:color w:val="auto"/>
          <w:sz w:val="32"/>
          <w:szCs w:val="32"/>
          <w:highlight w:val="none"/>
          <w:lang w:val="en-US" w:eastAsia="zh-CN"/>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.3 报价汇总表</w:t>
      </w:r>
      <w:r>
        <w:rPr>
          <w:rFonts w:hint="eastAsia" w:ascii="宋体" w:hAnsi="宋体" w:cs="宋体"/>
          <w:color w:val="auto"/>
          <w:sz w:val="32"/>
          <w:szCs w:val="32"/>
          <w:highlight w:val="none"/>
          <w:lang w:eastAsia="zh-CN"/>
        </w:rPr>
        <w:t>：</w:t>
      </w:r>
      <w:r>
        <w:rPr>
          <w:rFonts w:hint="eastAsia" w:ascii="宋体" w:hAnsi="宋体" w:cs="宋体"/>
          <w:color w:val="auto"/>
          <w:sz w:val="32"/>
          <w:szCs w:val="32"/>
          <w:highlight w:val="none"/>
          <w:lang w:val="en-US" w:eastAsia="zh-CN"/>
        </w:rPr>
        <w:t>/</w:t>
      </w:r>
    </w:p>
    <w:p w14:paraId="3295EF2C">
      <w:pPr>
        <w:jc w:val="center"/>
        <w:rPr>
          <w:rFonts w:ascii="宋体" w:hAnsi="宋体" w:cs="宋体"/>
          <w:color w:val="auto"/>
          <w:sz w:val="22"/>
          <w:szCs w:val="22"/>
          <w:highlight w:val="none"/>
        </w:rPr>
      </w:pPr>
    </w:p>
    <w:p w14:paraId="4FEF16FD">
      <w:pPr>
        <w:jc w:val="center"/>
        <w:rPr>
          <w:rFonts w:ascii="宋体" w:hAnsi="宋体" w:cs="宋体"/>
          <w:color w:val="auto"/>
          <w:sz w:val="22"/>
          <w:szCs w:val="22"/>
          <w:highlight w:val="none"/>
        </w:rPr>
      </w:pPr>
    </w:p>
    <w:p w14:paraId="06CBAD8C">
      <w:pPr>
        <w:autoSpaceDE w:val="0"/>
        <w:autoSpaceDN w:val="0"/>
        <w:ind w:right="-5"/>
        <w:jc w:val="center"/>
        <w:textAlignment w:val="bottom"/>
        <w:rPr>
          <w:rFonts w:ascii="宋体" w:hAnsi="宋体" w:cs="宋体"/>
          <w:color w:val="auto"/>
          <w:sz w:val="32"/>
          <w:szCs w:val="32"/>
          <w:highlight w:val="none"/>
        </w:rPr>
      </w:pPr>
    </w:p>
    <w:p w14:paraId="742F9EEA">
      <w:pPr>
        <w:autoSpaceDE w:val="0"/>
        <w:autoSpaceDN w:val="0"/>
        <w:ind w:right="-5"/>
        <w:jc w:val="center"/>
        <w:textAlignment w:val="bottom"/>
        <w:rPr>
          <w:rFonts w:ascii="宋体" w:hAnsi="宋体" w:cs="宋体"/>
          <w:color w:val="auto"/>
          <w:sz w:val="32"/>
          <w:szCs w:val="32"/>
          <w:highlight w:val="none"/>
        </w:rPr>
      </w:pPr>
    </w:p>
    <w:p w14:paraId="4A9CCFB0">
      <w:pPr>
        <w:autoSpaceDE w:val="0"/>
        <w:autoSpaceDN w:val="0"/>
        <w:ind w:right="-5"/>
        <w:jc w:val="center"/>
        <w:textAlignment w:val="bottom"/>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.4 报价明细表</w:t>
      </w:r>
      <w:r>
        <w:rPr>
          <w:rFonts w:hint="eastAsia" w:ascii="宋体" w:hAnsi="宋体" w:cs="宋体"/>
          <w:color w:val="auto"/>
          <w:sz w:val="32"/>
          <w:szCs w:val="32"/>
          <w:highlight w:val="none"/>
          <w:lang w:eastAsia="zh-CN"/>
        </w:rPr>
        <w:t>：</w:t>
      </w:r>
      <w:r>
        <w:rPr>
          <w:rFonts w:hint="eastAsia" w:ascii="宋体" w:hAnsi="宋体" w:cs="宋体"/>
          <w:color w:val="auto"/>
          <w:sz w:val="32"/>
          <w:szCs w:val="32"/>
          <w:highlight w:val="none"/>
          <w:lang w:val="en-US" w:eastAsia="zh-CN"/>
        </w:rPr>
        <w:t>/</w:t>
      </w:r>
    </w:p>
    <w:p w14:paraId="5C22847D">
      <w:pPr>
        <w:rPr>
          <w:rFonts w:ascii="宋体" w:hAnsi="宋体" w:cs="宋体"/>
          <w:color w:val="auto"/>
          <w:sz w:val="22"/>
          <w:szCs w:val="22"/>
          <w:highlight w:val="none"/>
        </w:rPr>
      </w:pPr>
    </w:p>
    <w:p w14:paraId="77E49915">
      <w:pPr>
        <w:rPr>
          <w:rFonts w:ascii="宋体" w:hAnsi="宋体" w:cs="宋体"/>
          <w:color w:val="auto"/>
          <w:sz w:val="22"/>
          <w:szCs w:val="22"/>
          <w:highlight w:val="none"/>
        </w:rPr>
      </w:pPr>
    </w:p>
    <w:p w14:paraId="31A34AF3">
      <w:pPr>
        <w:rPr>
          <w:rFonts w:ascii="宋体" w:hAnsi="宋体" w:cs="宋体"/>
          <w:color w:val="auto"/>
          <w:sz w:val="22"/>
          <w:highlight w:val="none"/>
        </w:rPr>
        <w:sectPr>
          <w:footerReference r:id="rId6" w:type="default"/>
          <w:pgSz w:w="11906" w:h="16838"/>
          <w:pgMar w:top="1134" w:right="1418" w:bottom="1134" w:left="1134" w:header="851" w:footer="992" w:gutter="0"/>
          <w:pgNumType w:fmt="decimal" w:start="1"/>
          <w:cols w:space="720" w:num="1"/>
          <w:docGrid w:type="lines" w:linePitch="326" w:charSpace="0"/>
        </w:sectPr>
      </w:pPr>
    </w:p>
    <w:p w14:paraId="36890C24">
      <w:pPr>
        <w:autoSpaceDE w:val="0"/>
        <w:autoSpaceDN w:val="0"/>
        <w:ind w:right="-5"/>
        <w:jc w:val="center"/>
        <w:textAlignment w:val="bottom"/>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.5 技术要求偏离表</w:t>
      </w:r>
    </w:p>
    <w:p w14:paraId="0F381182">
      <w:pPr>
        <w:autoSpaceDE w:val="0"/>
        <w:autoSpaceDN w:val="0"/>
        <w:ind w:left="525" w:right="-5" w:hanging="525"/>
        <w:jc w:val="center"/>
        <w:textAlignment w:val="bottom"/>
        <w:rPr>
          <w:rFonts w:ascii="宋体" w:hAnsi="宋体" w:cs="宋体"/>
          <w:b/>
          <w:bCs/>
          <w:color w:val="auto"/>
          <w:sz w:val="22"/>
          <w:szCs w:val="22"/>
          <w:highlight w:val="none"/>
        </w:rPr>
      </w:pPr>
      <w:r>
        <w:rPr>
          <w:rFonts w:hint="eastAsia" w:ascii="宋体" w:hAnsi="宋体" w:cs="宋体"/>
          <w:b/>
          <w:bCs/>
          <w:color w:val="auto"/>
          <w:sz w:val="22"/>
          <w:szCs w:val="22"/>
          <w:highlight w:val="none"/>
        </w:rPr>
        <w:t>（针对采购文件第四章点对点应答）</w:t>
      </w:r>
    </w:p>
    <w:p w14:paraId="4FC11401">
      <w:pPr>
        <w:jc w:val="left"/>
        <w:rPr>
          <w:rFonts w:ascii="宋体" w:hAnsi="宋体" w:cs="宋体"/>
          <w:color w:val="auto"/>
          <w:sz w:val="22"/>
          <w:szCs w:val="22"/>
          <w:highlight w:val="none"/>
        </w:rPr>
      </w:pPr>
    </w:p>
    <w:p w14:paraId="54BC440F">
      <w:pPr>
        <w:jc w:val="left"/>
        <w:rPr>
          <w:rFonts w:ascii="宋体" w:hAnsi="宋体" w:cs="宋体"/>
          <w:color w:val="auto"/>
          <w:sz w:val="22"/>
          <w:szCs w:val="22"/>
          <w:highlight w:val="none"/>
        </w:rPr>
      </w:pPr>
      <w:r>
        <w:rPr>
          <w:rFonts w:hint="eastAsia" w:ascii="宋体" w:hAnsi="宋体" w:cs="宋体"/>
          <w:color w:val="auto"/>
          <w:sz w:val="22"/>
          <w:szCs w:val="22"/>
          <w:highlight w:val="none"/>
        </w:rPr>
        <w:t>项目名称：</w:t>
      </w:r>
    </w:p>
    <w:p w14:paraId="3DA17535">
      <w:pPr>
        <w:jc w:val="left"/>
        <w:rPr>
          <w:rFonts w:ascii="宋体" w:hAnsi="宋体" w:cs="宋体"/>
          <w:color w:val="auto"/>
          <w:sz w:val="22"/>
          <w:szCs w:val="22"/>
          <w:highlight w:val="none"/>
        </w:rPr>
      </w:pPr>
      <w:r>
        <w:rPr>
          <w:rFonts w:hint="eastAsia" w:ascii="宋体" w:hAnsi="宋体" w:cs="宋体"/>
          <w:color w:val="auto"/>
          <w:sz w:val="22"/>
          <w:szCs w:val="22"/>
          <w:highlight w:val="none"/>
        </w:rPr>
        <w:t>项目编号：</w:t>
      </w:r>
    </w:p>
    <w:p w14:paraId="572F694D">
      <w:pPr>
        <w:autoSpaceDE w:val="0"/>
        <w:autoSpaceDN w:val="0"/>
        <w:ind w:left="525" w:right="-5" w:hanging="525"/>
        <w:jc w:val="center"/>
        <w:textAlignment w:val="bottom"/>
        <w:rPr>
          <w:rFonts w:ascii="宋体" w:hAnsi="宋体" w:cs="宋体"/>
          <w:color w:val="auto"/>
          <w:sz w:val="22"/>
          <w:szCs w:val="22"/>
          <w:highlight w:val="none"/>
        </w:rPr>
      </w:pPr>
    </w:p>
    <w:tbl>
      <w:tblPr>
        <w:tblStyle w:val="19"/>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2368"/>
        <w:gridCol w:w="2210"/>
        <w:gridCol w:w="1339"/>
        <w:gridCol w:w="2135"/>
        <w:gridCol w:w="746"/>
      </w:tblGrid>
      <w:tr w14:paraId="1E6A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96" w:type="dxa"/>
            <w:noWrap/>
            <w:vAlign w:val="center"/>
          </w:tcPr>
          <w:p w14:paraId="76EB23B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序号</w:t>
            </w:r>
          </w:p>
        </w:tc>
        <w:tc>
          <w:tcPr>
            <w:tcW w:w="2368" w:type="dxa"/>
            <w:noWrap/>
            <w:vAlign w:val="center"/>
          </w:tcPr>
          <w:p w14:paraId="2B2731E3">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采购文件内容</w:t>
            </w:r>
          </w:p>
        </w:tc>
        <w:tc>
          <w:tcPr>
            <w:tcW w:w="2210" w:type="dxa"/>
            <w:noWrap/>
            <w:vAlign w:val="center"/>
          </w:tcPr>
          <w:p w14:paraId="0B9B181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投标文件内容</w:t>
            </w:r>
          </w:p>
        </w:tc>
        <w:tc>
          <w:tcPr>
            <w:tcW w:w="1339" w:type="dxa"/>
            <w:noWrap/>
            <w:vAlign w:val="center"/>
          </w:tcPr>
          <w:p w14:paraId="273E0FA3">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响应/正偏离/负偏离</w:t>
            </w:r>
          </w:p>
        </w:tc>
        <w:tc>
          <w:tcPr>
            <w:tcW w:w="2135" w:type="dxa"/>
            <w:noWrap/>
            <w:vAlign w:val="center"/>
          </w:tcPr>
          <w:p w14:paraId="2321C4FA">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正/负偏离说明</w:t>
            </w:r>
          </w:p>
        </w:tc>
        <w:tc>
          <w:tcPr>
            <w:tcW w:w="746" w:type="dxa"/>
            <w:noWrap/>
            <w:vAlign w:val="center"/>
          </w:tcPr>
          <w:p w14:paraId="02D582D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对应</w:t>
            </w:r>
          </w:p>
          <w:p w14:paraId="7709619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页码</w:t>
            </w:r>
          </w:p>
        </w:tc>
      </w:tr>
      <w:tr w14:paraId="5865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96" w:type="dxa"/>
            <w:noWrap/>
          </w:tcPr>
          <w:p w14:paraId="2358F6C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68" w:type="dxa"/>
            <w:noWrap/>
          </w:tcPr>
          <w:p w14:paraId="0786BC8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0" w:type="dxa"/>
            <w:noWrap/>
          </w:tcPr>
          <w:p w14:paraId="1900544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39" w:type="dxa"/>
            <w:noWrap/>
          </w:tcPr>
          <w:p w14:paraId="4CB1E7D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35" w:type="dxa"/>
            <w:noWrap/>
          </w:tcPr>
          <w:p w14:paraId="03B4C4FA">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6" w:type="dxa"/>
            <w:noWrap/>
          </w:tcPr>
          <w:p w14:paraId="5A4A0A6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6DD9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96" w:type="dxa"/>
            <w:noWrap/>
          </w:tcPr>
          <w:p w14:paraId="66B5DBC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68" w:type="dxa"/>
            <w:noWrap/>
          </w:tcPr>
          <w:p w14:paraId="29A419F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0" w:type="dxa"/>
            <w:noWrap/>
          </w:tcPr>
          <w:p w14:paraId="77CB33F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39" w:type="dxa"/>
            <w:noWrap/>
          </w:tcPr>
          <w:p w14:paraId="2DE43AC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35" w:type="dxa"/>
            <w:noWrap/>
          </w:tcPr>
          <w:p w14:paraId="7BDEB4E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6" w:type="dxa"/>
            <w:noWrap/>
          </w:tcPr>
          <w:p w14:paraId="74E01F8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2C64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96" w:type="dxa"/>
            <w:noWrap/>
          </w:tcPr>
          <w:p w14:paraId="1961741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68" w:type="dxa"/>
            <w:noWrap/>
          </w:tcPr>
          <w:p w14:paraId="1247BF5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0" w:type="dxa"/>
            <w:noWrap/>
          </w:tcPr>
          <w:p w14:paraId="4A2F6177">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39" w:type="dxa"/>
            <w:noWrap/>
          </w:tcPr>
          <w:p w14:paraId="3B6C3EC3">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35" w:type="dxa"/>
            <w:noWrap/>
          </w:tcPr>
          <w:p w14:paraId="2D9AD18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6" w:type="dxa"/>
            <w:noWrap/>
          </w:tcPr>
          <w:p w14:paraId="786D6C4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321C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496" w:type="dxa"/>
            <w:noWrap/>
          </w:tcPr>
          <w:p w14:paraId="4123A6F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68" w:type="dxa"/>
            <w:noWrap/>
          </w:tcPr>
          <w:p w14:paraId="2D4EDEE3">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0" w:type="dxa"/>
            <w:noWrap/>
          </w:tcPr>
          <w:p w14:paraId="71170AC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39" w:type="dxa"/>
            <w:noWrap/>
          </w:tcPr>
          <w:p w14:paraId="2B23326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35" w:type="dxa"/>
            <w:noWrap/>
          </w:tcPr>
          <w:p w14:paraId="0E7F76C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6" w:type="dxa"/>
            <w:noWrap/>
          </w:tcPr>
          <w:p w14:paraId="563E309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4C47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96" w:type="dxa"/>
            <w:noWrap/>
          </w:tcPr>
          <w:p w14:paraId="41636A8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68" w:type="dxa"/>
            <w:noWrap/>
          </w:tcPr>
          <w:p w14:paraId="058CBA5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0" w:type="dxa"/>
            <w:noWrap/>
          </w:tcPr>
          <w:p w14:paraId="07FDD96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39" w:type="dxa"/>
            <w:noWrap/>
          </w:tcPr>
          <w:p w14:paraId="205EB08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35" w:type="dxa"/>
            <w:noWrap/>
          </w:tcPr>
          <w:p w14:paraId="0BE49110">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6" w:type="dxa"/>
            <w:noWrap/>
          </w:tcPr>
          <w:p w14:paraId="746A85D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0F51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96" w:type="dxa"/>
            <w:noWrap/>
          </w:tcPr>
          <w:p w14:paraId="434FF9C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68" w:type="dxa"/>
            <w:noWrap/>
          </w:tcPr>
          <w:p w14:paraId="7C8C3D8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0" w:type="dxa"/>
            <w:noWrap/>
          </w:tcPr>
          <w:p w14:paraId="6FCA54A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39" w:type="dxa"/>
            <w:noWrap/>
          </w:tcPr>
          <w:p w14:paraId="3DDD340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35" w:type="dxa"/>
            <w:noWrap/>
          </w:tcPr>
          <w:p w14:paraId="1A615C6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6" w:type="dxa"/>
            <w:noWrap/>
          </w:tcPr>
          <w:p w14:paraId="3B2D78A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bl>
    <w:p w14:paraId="064FAE99">
      <w:pPr>
        <w:rPr>
          <w:rFonts w:ascii="宋体" w:hAnsi="宋体" w:cs="宋体"/>
          <w:color w:val="auto"/>
          <w:sz w:val="22"/>
          <w:szCs w:val="22"/>
          <w:highlight w:val="none"/>
        </w:rPr>
      </w:pPr>
    </w:p>
    <w:p w14:paraId="1640B79C">
      <w:pPr>
        <w:rPr>
          <w:rFonts w:ascii="宋体" w:hAnsi="宋体" w:cs="宋体"/>
          <w:bCs/>
          <w:color w:val="auto"/>
          <w:sz w:val="22"/>
          <w:szCs w:val="22"/>
          <w:highlight w:val="none"/>
        </w:rPr>
      </w:pPr>
      <w:r>
        <w:rPr>
          <w:rFonts w:hint="eastAsia" w:ascii="宋体" w:hAnsi="宋体" w:cs="宋体"/>
          <w:bCs/>
          <w:color w:val="auto"/>
          <w:sz w:val="22"/>
          <w:szCs w:val="22"/>
          <w:highlight w:val="none"/>
        </w:rPr>
        <w:t>注：</w:t>
      </w:r>
    </w:p>
    <w:p w14:paraId="03E5FC6F">
      <w:pPr>
        <w:rPr>
          <w:rFonts w:ascii="宋体" w:hAnsi="宋体" w:cs="宋体"/>
          <w:bCs/>
          <w:color w:val="auto"/>
          <w:sz w:val="22"/>
          <w:szCs w:val="22"/>
          <w:highlight w:val="none"/>
        </w:rPr>
      </w:pPr>
      <w:r>
        <w:rPr>
          <w:rFonts w:hint="eastAsia" w:ascii="宋体" w:hAnsi="宋体" w:cs="宋体"/>
          <w:bCs/>
          <w:color w:val="auto"/>
          <w:sz w:val="22"/>
          <w:szCs w:val="22"/>
          <w:highlight w:val="none"/>
        </w:rPr>
        <w:t>1.投标人须对照采购文件第四章的技术要求，逐条做出实质性响应，并申明响应内容的偏差（包括正偏离，负偏离）和例外。</w:t>
      </w:r>
    </w:p>
    <w:p w14:paraId="6380AC09">
      <w:pPr>
        <w:rPr>
          <w:rFonts w:ascii="宋体" w:hAnsi="宋体" w:cs="宋体"/>
          <w:bCs/>
          <w:color w:val="auto"/>
          <w:sz w:val="22"/>
          <w:szCs w:val="22"/>
          <w:highlight w:val="none"/>
        </w:rPr>
      </w:pPr>
      <w:r>
        <w:rPr>
          <w:rFonts w:hint="eastAsia" w:ascii="宋体" w:hAnsi="宋体" w:cs="宋体"/>
          <w:bCs/>
          <w:color w:val="auto"/>
          <w:sz w:val="22"/>
          <w:szCs w:val="22"/>
          <w:highlight w:val="none"/>
        </w:rPr>
        <w:t>2.投标人须对有具体参数要求的指标提供具体参数值。</w:t>
      </w:r>
    </w:p>
    <w:p w14:paraId="4AACACEA">
      <w:pPr>
        <w:autoSpaceDE w:val="0"/>
        <w:autoSpaceDN w:val="0"/>
        <w:ind w:right="-5"/>
        <w:textAlignment w:val="bottom"/>
        <w:rPr>
          <w:rFonts w:ascii="宋体" w:hAnsi="宋体" w:cs="宋体"/>
          <w:color w:val="auto"/>
          <w:sz w:val="22"/>
          <w:szCs w:val="22"/>
          <w:highlight w:val="none"/>
        </w:rPr>
      </w:pPr>
      <w:r>
        <w:rPr>
          <w:rFonts w:hint="eastAsia" w:ascii="宋体" w:hAnsi="宋体" w:cs="宋体"/>
          <w:color w:val="auto"/>
          <w:sz w:val="22"/>
          <w:szCs w:val="22"/>
          <w:highlight w:val="none"/>
        </w:rPr>
        <w:t>3.“投标文件内容”和“正/负偏离说明”需附详细说明及技术资料，并注明投标文件中对应的页码范围。</w:t>
      </w:r>
    </w:p>
    <w:p w14:paraId="1F0FA928">
      <w:pPr>
        <w:pStyle w:val="14"/>
        <w:rPr>
          <w:rFonts w:hint="default" w:ascii="宋体" w:hAnsi="宋体" w:eastAsia="宋体" w:cs="宋体"/>
          <w:color w:val="auto"/>
          <w:sz w:val="22"/>
          <w:szCs w:val="22"/>
          <w:highlight w:val="none"/>
        </w:rPr>
      </w:pPr>
    </w:p>
    <w:p w14:paraId="7DA7A1BD">
      <w:pPr>
        <w:rPr>
          <w:rFonts w:ascii="宋体" w:hAnsi="宋体" w:cs="宋体"/>
          <w:color w:val="auto"/>
          <w:sz w:val="22"/>
          <w:szCs w:val="22"/>
          <w:highlight w:val="none"/>
        </w:rPr>
      </w:pPr>
    </w:p>
    <w:p w14:paraId="3D9FA37F">
      <w:pPr>
        <w:rPr>
          <w:rFonts w:ascii="宋体" w:hAnsi="宋体" w:cs="宋体"/>
          <w:color w:val="auto"/>
          <w:sz w:val="22"/>
          <w:szCs w:val="22"/>
          <w:highlight w:val="none"/>
        </w:rPr>
      </w:pPr>
      <w:r>
        <w:rPr>
          <w:rFonts w:hint="eastAsia" w:ascii="宋体" w:hAnsi="宋体" w:cs="宋体"/>
          <w:color w:val="auto"/>
          <w:sz w:val="22"/>
          <w:szCs w:val="22"/>
          <w:highlight w:val="none"/>
        </w:rPr>
        <w:t>投标人名称（加盖公章）：</w:t>
      </w:r>
    </w:p>
    <w:p w14:paraId="73EACCF3">
      <w:pPr>
        <w:rPr>
          <w:rFonts w:ascii="宋体" w:hAnsi="宋体" w:cs="宋体"/>
          <w:color w:val="auto"/>
          <w:sz w:val="22"/>
          <w:szCs w:val="22"/>
          <w:highlight w:val="none"/>
        </w:rPr>
      </w:pPr>
      <w:r>
        <w:rPr>
          <w:rFonts w:hint="eastAsia" w:ascii="宋体" w:hAnsi="宋体" w:cs="宋体"/>
          <w:color w:val="auto"/>
          <w:sz w:val="22"/>
          <w:szCs w:val="22"/>
          <w:highlight w:val="none"/>
        </w:rPr>
        <w:t>法定代表人或委托代理人签字：</w:t>
      </w:r>
    </w:p>
    <w:p w14:paraId="5F3640C1">
      <w:pPr>
        <w:rPr>
          <w:rFonts w:ascii="宋体" w:hAnsi="宋体" w:cs="宋体"/>
          <w:color w:val="auto"/>
          <w:sz w:val="22"/>
          <w:szCs w:val="22"/>
          <w:highlight w:val="none"/>
        </w:rPr>
      </w:pPr>
      <w:r>
        <w:rPr>
          <w:rFonts w:hint="eastAsia" w:ascii="宋体" w:hAnsi="宋体" w:cs="宋体"/>
          <w:color w:val="auto"/>
          <w:sz w:val="22"/>
          <w:szCs w:val="22"/>
          <w:highlight w:val="none"/>
        </w:rPr>
        <w:t>日期：</w:t>
      </w:r>
    </w:p>
    <w:p w14:paraId="7AC32ABC">
      <w:pPr>
        <w:rPr>
          <w:rFonts w:ascii="宋体" w:hAnsi="宋体" w:cs="宋体"/>
          <w:color w:val="auto"/>
          <w:sz w:val="22"/>
          <w:szCs w:val="22"/>
          <w:highlight w:val="none"/>
        </w:rPr>
      </w:pPr>
    </w:p>
    <w:p w14:paraId="2A2E7981">
      <w:pPr>
        <w:rPr>
          <w:rFonts w:ascii="宋体" w:hAnsi="宋体" w:cs="宋体"/>
          <w:color w:val="auto"/>
          <w:sz w:val="22"/>
          <w:szCs w:val="22"/>
          <w:highlight w:val="none"/>
        </w:rPr>
      </w:pPr>
    </w:p>
    <w:p w14:paraId="487478B6">
      <w:pPr>
        <w:rPr>
          <w:rFonts w:ascii="宋体" w:hAnsi="宋体" w:cs="宋体"/>
          <w:color w:val="auto"/>
          <w:sz w:val="22"/>
          <w:szCs w:val="22"/>
          <w:highlight w:val="none"/>
        </w:rPr>
      </w:pPr>
    </w:p>
    <w:p w14:paraId="5B5A59CC">
      <w:pPr>
        <w:rPr>
          <w:rFonts w:ascii="宋体" w:hAnsi="宋体" w:cs="宋体"/>
          <w:color w:val="auto"/>
          <w:sz w:val="22"/>
          <w:szCs w:val="22"/>
          <w:highlight w:val="none"/>
        </w:rPr>
      </w:pPr>
    </w:p>
    <w:p w14:paraId="7902202D">
      <w:pPr>
        <w:rPr>
          <w:rFonts w:ascii="宋体" w:hAnsi="宋体" w:cs="宋体"/>
          <w:color w:val="auto"/>
          <w:sz w:val="22"/>
          <w:szCs w:val="22"/>
          <w:highlight w:val="none"/>
        </w:rPr>
      </w:pPr>
    </w:p>
    <w:p w14:paraId="488A7F72">
      <w:pPr>
        <w:rPr>
          <w:rFonts w:ascii="宋体" w:hAnsi="宋体" w:cs="宋体"/>
          <w:color w:val="auto"/>
          <w:sz w:val="22"/>
          <w:szCs w:val="22"/>
          <w:highlight w:val="none"/>
        </w:rPr>
      </w:pPr>
    </w:p>
    <w:p w14:paraId="5F412031">
      <w:pPr>
        <w:rPr>
          <w:rFonts w:ascii="宋体" w:hAnsi="宋体" w:cs="宋体"/>
          <w:color w:val="auto"/>
          <w:sz w:val="22"/>
          <w:szCs w:val="22"/>
          <w:highlight w:val="none"/>
        </w:rPr>
      </w:pPr>
    </w:p>
    <w:p w14:paraId="271B3216">
      <w:pPr>
        <w:rPr>
          <w:rFonts w:ascii="宋体" w:hAnsi="宋体" w:cs="宋体"/>
          <w:color w:val="auto"/>
          <w:sz w:val="22"/>
          <w:szCs w:val="22"/>
          <w:highlight w:val="none"/>
        </w:rPr>
      </w:pPr>
    </w:p>
    <w:p w14:paraId="68002F4A">
      <w:pPr>
        <w:rPr>
          <w:rFonts w:ascii="宋体" w:hAnsi="宋体" w:cs="宋体"/>
          <w:color w:val="auto"/>
          <w:sz w:val="22"/>
          <w:szCs w:val="22"/>
          <w:highlight w:val="none"/>
        </w:rPr>
      </w:pPr>
    </w:p>
    <w:p w14:paraId="30C9B672">
      <w:pPr>
        <w:rPr>
          <w:rFonts w:ascii="宋体" w:hAnsi="宋体" w:cs="宋体"/>
          <w:color w:val="auto"/>
          <w:sz w:val="22"/>
          <w:szCs w:val="22"/>
          <w:highlight w:val="none"/>
        </w:rPr>
      </w:pPr>
    </w:p>
    <w:p w14:paraId="76F9E1F3">
      <w:pPr>
        <w:rPr>
          <w:rFonts w:ascii="宋体" w:hAnsi="宋体" w:cs="宋体"/>
          <w:color w:val="auto"/>
          <w:sz w:val="22"/>
          <w:szCs w:val="22"/>
          <w:highlight w:val="none"/>
        </w:rPr>
      </w:pPr>
    </w:p>
    <w:p w14:paraId="48BE0726">
      <w:pPr>
        <w:rPr>
          <w:rFonts w:ascii="宋体" w:hAnsi="宋体" w:cs="宋体"/>
          <w:color w:val="auto"/>
          <w:sz w:val="22"/>
          <w:szCs w:val="22"/>
          <w:highlight w:val="none"/>
        </w:rPr>
      </w:pPr>
    </w:p>
    <w:p w14:paraId="4145DA9E">
      <w:pPr>
        <w:rPr>
          <w:rFonts w:ascii="宋体" w:hAnsi="宋体" w:cs="宋体"/>
          <w:color w:val="auto"/>
          <w:sz w:val="22"/>
          <w:szCs w:val="22"/>
          <w:highlight w:val="none"/>
        </w:rPr>
      </w:pPr>
    </w:p>
    <w:p w14:paraId="597CD23E">
      <w:pPr>
        <w:rPr>
          <w:rFonts w:ascii="宋体" w:hAnsi="宋体" w:cs="宋体"/>
          <w:color w:val="auto"/>
          <w:sz w:val="22"/>
          <w:szCs w:val="22"/>
          <w:highlight w:val="none"/>
        </w:rPr>
      </w:pPr>
    </w:p>
    <w:p w14:paraId="50B35FD7">
      <w:pPr>
        <w:rPr>
          <w:rFonts w:ascii="宋体" w:hAnsi="宋体" w:cs="宋体"/>
          <w:color w:val="auto"/>
          <w:sz w:val="22"/>
          <w:szCs w:val="22"/>
          <w:highlight w:val="none"/>
        </w:rPr>
      </w:pPr>
    </w:p>
    <w:p w14:paraId="7E8C7A53">
      <w:pPr>
        <w:autoSpaceDE w:val="0"/>
        <w:autoSpaceDN w:val="0"/>
        <w:ind w:right="-5"/>
        <w:jc w:val="center"/>
        <w:textAlignment w:val="bottom"/>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.6 商务要求偏离表</w:t>
      </w:r>
    </w:p>
    <w:p w14:paraId="359A803C">
      <w:pPr>
        <w:jc w:val="left"/>
        <w:rPr>
          <w:rFonts w:ascii="宋体" w:hAnsi="宋体" w:cs="宋体"/>
          <w:color w:val="auto"/>
          <w:sz w:val="22"/>
          <w:szCs w:val="22"/>
          <w:highlight w:val="none"/>
        </w:rPr>
      </w:pPr>
    </w:p>
    <w:p w14:paraId="683EDFD8">
      <w:pPr>
        <w:jc w:val="left"/>
        <w:rPr>
          <w:rFonts w:ascii="宋体" w:hAnsi="宋体" w:cs="宋体"/>
          <w:color w:val="auto"/>
          <w:sz w:val="22"/>
          <w:szCs w:val="22"/>
          <w:highlight w:val="none"/>
        </w:rPr>
      </w:pPr>
      <w:r>
        <w:rPr>
          <w:rFonts w:hint="eastAsia" w:ascii="宋体" w:hAnsi="宋体" w:cs="宋体"/>
          <w:color w:val="auto"/>
          <w:sz w:val="22"/>
          <w:szCs w:val="22"/>
          <w:highlight w:val="none"/>
        </w:rPr>
        <w:t>项目名称：</w:t>
      </w:r>
    </w:p>
    <w:p w14:paraId="046A28F9">
      <w:pPr>
        <w:jc w:val="left"/>
        <w:rPr>
          <w:rFonts w:ascii="宋体" w:hAnsi="宋体" w:cs="宋体"/>
          <w:color w:val="auto"/>
          <w:sz w:val="22"/>
          <w:szCs w:val="22"/>
          <w:highlight w:val="none"/>
        </w:rPr>
      </w:pPr>
      <w:r>
        <w:rPr>
          <w:rFonts w:hint="eastAsia" w:ascii="宋体" w:hAnsi="宋体" w:cs="宋体"/>
          <w:color w:val="auto"/>
          <w:sz w:val="22"/>
          <w:szCs w:val="22"/>
          <w:highlight w:val="none"/>
        </w:rPr>
        <w:t>项目编号：</w:t>
      </w:r>
    </w:p>
    <w:p w14:paraId="52914CC7">
      <w:pPr>
        <w:autoSpaceDE w:val="0"/>
        <w:autoSpaceDN w:val="0"/>
        <w:ind w:left="525" w:right="-5" w:hanging="525"/>
        <w:jc w:val="center"/>
        <w:textAlignment w:val="bottom"/>
        <w:rPr>
          <w:rFonts w:ascii="宋体" w:hAnsi="宋体" w:cs="宋体"/>
          <w:color w:val="auto"/>
          <w:sz w:val="22"/>
          <w:szCs w:val="22"/>
          <w:highlight w:val="none"/>
        </w:rPr>
      </w:pPr>
    </w:p>
    <w:tbl>
      <w:tblPr>
        <w:tblStyle w:val="19"/>
        <w:tblW w:w="9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2377"/>
        <w:gridCol w:w="2218"/>
        <w:gridCol w:w="1344"/>
        <w:gridCol w:w="2143"/>
        <w:gridCol w:w="749"/>
      </w:tblGrid>
      <w:tr w14:paraId="2761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498" w:type="dxa"/>
            <w:noWrap/>
            <w:vAlign w:val="center"/>
          </w:tcPr>
          <w:p w14:paraId="66472B4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序号</w:t>
            </w:r>
          </w:p>
        </w:tc>
        <w:tc>
          <w:tcPr>
            <w:tcW w:w="2377" w:type="dxa"/>
            <w:noWrap/>
            <w:vAlign w:val="center"/>
          </w:tcPr>
          <w:p w14:paraId="43E4CB6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采购文件内容</w:t>
            </w:r>
          </w:p>
        </w:tc>
        <w:tc>
          <w:tcPr>
            <w:tcW w:w="2218" w:type="dxa"/>
            <w:noWrap/>
            <w:vAlign w:val="center"/>
          </w:tcPr>
          <w:p w14:paraId="4307FAB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投标文件内容</w:t>
            </w:r>
          </w:p>
        </w:tc>
        <w:tc>
          <w:tcPr>
            <w:tcW w:w="1344" w:type="dxa"/>
            <w:noWrap/>
            <w:vAlign w:val="center"/>
          </w:tcPr>
          <w:p w14:paraId="59D237D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响应/正偏离/负偏离</w:t>
            </w:r>
          </w:p>
        </w:tc>
        <w:tc>
          <w:tcPr>
            <w:tcW w:w="2143" w:type="dxa"/>
            <w:noWrap/>
            <w:vAlign w:val="center"/>
          </w:tcPr>
          <w:p w14:paraId="735F0D7D">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正/负偏离说明</w:t>
            </w:r>
          </w:p>
        </w:tc>
        <w:tc>
          <w:tcPr>
            <w:tcW w:w="749" w:type="dxa"/>
            <w:noWrap/>
            <w:vAlign w:val="center"/>
          </w:tcPr>
          <w:p w14:paraId="7AABD5A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对应</w:t>
            </w:r>
          </w:p>
          <w:p w14:paraId="2F32A977">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页码</w:t>
            </w:r>
          </w:p>
        </w:tc>
      </w:tr>
      <w:tr w14:paraId="67E1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8" w:type="dxa"/>
            <w:noWrap/>
          </w:tcPr>
          <w:p w14:paraId="2D7A5C4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77" w:type="dxa"/>
            <w:noWrap/>
          </w:tcPr>
          <w:p w14:paraId="4A37D836">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8" w:type="dxa"/>
            <w:noWrap/>
          </w:tcPr>
          <w:p w14:paraId="74BA1E06">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44" w:type="dxa"/>
            <w:noWrap/>
          </w:tcPr>
          <w:p w14:paraId="628A7CE5">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43" w:type="dxa"/>
            <w:noWrap/>
          </w:tcPr>
          <w:p w14:paraId="4338B20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9" w:type="dxa"/>
            <w:noWrap/>
          </w:tcPr>
          <w:p w14:paraId="2219433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651A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8" w:type="dxa"/>
            <w:noWrap/>
          </w:tcPr>
          <w:p w14:paraId="53C904F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77" w:type="dxa"/>
            <w:noWrap/>
          </w:tcPr>
          <w:p w14:paraId="511FD553">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8" w:type="dxa"/>
            <w:noWrap/>
          </w:tcPr>
          <w:p w14:paraId="6910D6E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44" w:type="dxa"/>
            <w:noWrap/>
          </w:tcPr>
          <w:p w14:paraId="43B02EE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43" w:type="dxa"/>
            <w:noWrap/>
          </w:tcPr>
          <w:p w14:paraId="106C078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9" w:type="dxa"/>
            <w:noWrap/>
          </w:tcPr>
          <w:p w14:paraId="226C2B40">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733C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8" w:type="dxa"/>
            <w:noWrap/>
          </w:tcPr>
          <w:p w14:paraId="4D16CCE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77" w:type="dxa"/>
            <w:noWrap/>
          </w:tcPr>
          <w:p w14:paraId="392B138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8" w:type="dxa"/>
            <w:noWrap/>
          </w:tcPr>
          <w:p w14:paraId="60A43C0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44" w:type="dxa"/>
            <w:noWrap/>
          </w:tcPr>
          <w:p w14:paraId="7EF44866">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43" w:type="dxa"/>
            <w:noWrap/>
          </w:tcPr>
          <w:p w14:paraId="15DF3CA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9" w:type="dxa"/>
            <w:noWrap/>
          </w:tcPr>
          <w:p w14:paraId="0472743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7343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498" w:type="dxa"/>
            <w:noWrap/>
          </w:tcPr>
          <w:p w14:paraId="68F3D45D">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77" w:type="dxa"/>
            <w:noWrap/>
          </w:tcPr>
          <w:p w14:paraId="51FFD293">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8" w:type="dxa"/>
            <w:noWrap/>
          </w:tcPr>
          <w:p w14:paraId="0FC00AC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44" w:type="dxa"/>
            <w:noWrap/>
          </w:tcPr>
          <w:p w14:paraId="2A9EF70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43" w:type="dxa"/>
            <w:noWrap/>
          </w:tcPr>
          <w:p w14:paraId="7715D496">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9" w:type="dxa"/>
            <w:noWrap/>
          </w:tcPr>
          <w:p w14:paraId="61062DB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4A78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98" w:type="dxa"/>
            <w:noWrap/>
          </w:tcPr>
          <w:p w14:paraId="14C1CAF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77" w:type="dxa"/>
            <w:noWrap/>
          </w:tcPr>
          <w:p w14:paraId="49D3624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8" w:type="dxa"/>
            <w:noWrap/>
          </w:tcPr>
          <w:p w14:paraId="174D25E7">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44" w:type="dxa"/>
            <w:noWrap/>
          </w:tcPr>
          <w:p w14:paraId="489BDCA4">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43" w:type="dxa"/>
            <w:noWrap/>
          </w:tcPr>
          <w:p w14:paraId="594988E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9" w:type="dxa"/>
            <w:noWrap/>
          </w:tcPr>
          <w:p w14:paraId="2462D1E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1263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98" w:type="dxa"/>
            <w:noWrap/>
          </w:tcPr>
          <w:p w14:paraId="4DA33C66">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377" w:type="dxa"/>
            <w:noWrap/>
          </w:tcPr>
          <w:p w14:paraId="45178F1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218" w:type="dxa"/>
            <w:noWrap/>
          </w:tcPr>
          <w:p w14:paraId="589A37C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344" w:type="dxa"/>
            <w:noWrap/>
          </w:tcPr>
          <w:p w14:paraId="2F93BCE3">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2143" w:type="dxa"/>
            <w:noWrap/>
          </w:tcPr>
          <w:p w14:paraId="13222DD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749" w:type="dxa"/>
            <w:noWrap/>
          </w:tcPr>
          <w:p w14:paraId="4D54C13B">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bl>
    <w:p w14:paraId="6C20924B">
      <w:pPr>
        <w:rPr>
          <w:rFonts w:ascii="宋体" w:hAnsi="宋体" w:cs="宋体"/>
          <w:color w:val="auto"/>
          <w:sz w:val="22"/>
          <w:szCs w:val="22"/>
          <w:highlight w:val="none"/>
        </w:rPr>
      </w:pPr>
    </w:p>
    <w:p w14:paraId="30E95027">
      <w:pPr>
        <w:rPr>
          <w:rFonts w:ascii="宋体" w:hAnsi="宋体" w:cs="宋体"/>
          <w:bCs/>
          <w:color w:val="auto"/>
          <w:sz w:val="22"/>
          <w:szCs w:val="22"/>
          <w:highlight w:val="none"/>
        </w:rPr>
      </w:pPr>
      <w:r>
        <w:rPr>
          <w:rFonts w:hint="eastAsia" w:ascii="宋体" w:hAnsi="宋体" w:cs="宋体"/>
          <w:bCs/>
          <w:color w:val="auto"/>
          <w:sz w:val="22"/>
          <w:szCs w:val="22"/>
          <w:highlight w:val="none"/>
        </w:rPr>
        <w:t>注：</w:t>
      </w:r>
    </w:p>
    <w:p w14:paraId="6F7E13A6">
      <w:pPr>
        <w:rPr>
          <w:rFonts w:ascii="宋体" w:hAnsi="宋体" w:cs="宋体"/>
          <w:bCs/>
          <w:color w:val="auto"/>
          <w:sz w:val="22"/>
          <w:szCs w:val="22"/>
          <w:highlight w:val="none"/>
        </w:rPr>
      </w:pPr>
      <w:r>
        <w:rPr>
          <w:rFonts w:hint="eastAsia" w:ascii="宋体" w:hAnsi="宋体" w:cs="宋体"/>
          <w:bCs/>
          <w:color w:val="auto"/>
          <w:sz w:val="22"/>
          <w:szCs w:val="22"/>
          <w:highlight w:val="none"/>
        </w:rPr>
        <w:t>1.投标人须对照采购文件第四章的</w:t>
      </w:r>
      <w:r>
        <w:rPr>
          <w:rFonts w:hint="eastAsia" w:ascii="宋体" w:hAnsi="宋体" w:cs="宋体"/>
          <w:bCs/>
          <w:color w:val="auto"/>
          <w:sz w:val="22"/>
          <w:szCs w:val="22"/>
          <w:highlight w:val="none"/>
          <w:lang w:val="en-US" w:eastAsia="zh-CN"/>
        </w:rPr>
        <w:t>商务</w:t>
      </w:r>
      <w:r>
        <w:rPr>
          <w:rFonts w:hint="eastAsia" w:ascii="宋体" w:hAnsi="宋体" w:cs="宋体"/>
          <w:bCs/>
          <w:color w:val="auto"/>
          <w:sz w:val="22"/>
          <w:szCs w:val="22"/>
          <w:highlight w:val="none"/>
        </w:rPr>
        <w:t>要求，逐条做出实质性响应，并申明响应内容的偏差（包括正偏离，负偏离）和例外。</w:t>
      </w:r>
    </w:p>
    <w:p w14:paraId="137136CC">
      <w:pPr>
        <w:rPr>
          <w:rFonts w:ascii="宋体" w:hAnsi="宋体" w:cs="宋体"/>
          <w:bCs/>
          <w:color w:val="auto"/>
          <w:sz w:val="22"/>
          <w:szCs w:val="22"/>
          <w:highlight w:val="none"/>
        </w:rPr>
      </w:pPr>
      <w:r>
        <w:rPr>
          <w:rFonts w:hint="eastAsia" w:ascii="宋体" w:hAnsi="宋体" w:cs="宋体"/>
          <w:bCs/>
          <w:color w:val="auto"/>
          <w:sz w:val="22"/>
          <w:szCs w:val="22"/>
          <w:highlight w:val="none"/>
        </w:rPr>
        <w:t>2.投标人须对有具体参数要求的指标提供具体参数值。</w:t>
      </w:r>
    </w:p>
    <w:p w14:paraId="7DBB8CB0">
      <w:pPr>
        <w:autoSpaceDE w:val="0"/>
        <w:autoSpaceDN w:val="0"/>
        <w:ind w:right="-5"/>
        <w:textAlignment w:val="bottom"/>
        <w:rPr>
          <w:rFonts w:ascii="宋体" w:hAnsi="宋体" w:cs="宋体"/>
          <w:color w:val="auto"/>
          <w:sz w:val="22"/>
          <w:szCs w:val="22"/>
          <w:highlight w:val="none"/>
        </w:rPr>
      </w:pPr>
      <w:r>
        <w:rPr>
          <w:rFonts w:hint="eastAsia" w:ascii="宋体" w:hAnsi="宋体" w:cs="宋体"/>
          <w:color w:val="auto"/>
          <w:sz w:val="22"/>
          <w:szCs w:val="22"/>
          <w:highlight w:val="none"/>
        </w:rPr>
        <w:t>3.“投标文件内容”和“正/负偏离说明”需附详细说明及技术资料，并注明投标文件中对应的页码范围。</w:t>
      </w:r>
    </w:p>
    <w:p w14:paraId="0168EAD6">
      <w:pPr>
        <w:pStyle w:val="14"/>
        <w:rPr>
          <w:rFonts w:hint="default" w:ascii="宋体" w:hAnsi="宋体" w:eastAsia="宋体" w:cs="宋体"/>
          <w:color w:val="auto"/>
          <w:sz w:val="22"/>
          <w:szCs w:val="22"/>
          <w:highlight w:val="none"/>
        </w:rPr>
      </w:pPr>
    </w:p>
    <w:p w14:paraId="06B5F9F9">
      <w:pPr>
        <w:rPr>
          <w:rFonts w:ascii="宋体" w:hAnsi="宋体" w:cs="宋体"/>
          <w:color w:val="auto"/>
          <w:sz w:val="22"/>
          <w:szCs w:val="22"/>
          <w:highlight w:val="none"/>
        </w:rPr>
      </w:pPr>
    </w:p>
    <w:p w14:paraId="316306D7">
      <w:pPr>
        <w:rPr>
          <w:rFonts w:ascii="宋体" w:hAnsi="宋体" w:cs="宋体"/>
          <w:color w:val="auto"/>
          <w:sz w:val="22"/>
          <w:szCs w:val="22"/>
          <w:highlight w:val="none"/>
        </w:rPr>
      </w:pPr>
      <w:r>
        <w:rPr>
          <w:rFonts w:hint="eastAsia" w:ascii="宋体" w:hAnsi="宋体" w:cs="宋体"/>
          <w:color w:val="auto"/>
          <w:sz w:val="22"/>
          <w:szCs w:val="22"/>
          <w:highlight w:val="none"/>
        </w:rPr>
        <w:t>投标人名称（加盖公章）：</w:t>
      </w:r>
    </w:p>
    <w:p w14:paraId="07FA9C31">
      <w:pPr>
        <w:rPr>
          <w:rFonts w:ascii="宋体" w:hAnsi="宋体" w:cs="宋体"/>
          <w:color w:val="auto"/>
          <w:sz w:val="22"/>
          <w:szCs w:val="22"/>
          <w:highlight w:val="none"/>
        </w:rPr>
      </w:pPr>
      <w:r>
        <w:rPr>
          <w:rFonts w:hint="eastAsia" w:ascii="宋体" w:hAnsi="宋体" w:cs="宋体"/>
          <w:color w:val="auto"/>
          <w:sz w:val="22"/>
          <w:szCs w:val="22"/>
          <w:highlight w:val="none"/>
        </w:rPr>
        <w:t>法定代表人或委托代理人签字：</w:t>
      </w:r>
    </w:p>
    <w:p w14:paraId="54CAAA19">
      <w:pPr>
        <w:rPr>
          <w:rFonts w:ascii="宋体" w:hAnsi="宋体" w:cs="宋体"/>
          <w:color w:val="auto"/>
          <w:sz w:val="22"/>
          <w:szCs w:val="22"/>
          <w:highlight w:val="none"/>
        </w:rPr>
      </w:pPr>
      <w:r>
        <w:rPr>
          <w:rFonts w:hint="eastAsia" w:ascii="宋体" w:hAnsi="宋体" w:cs="宋体"/>
          <w:color w:val="auto"/>
          <w:sz w:val="22"/>
          <w:szCs w:val="22"/>
          <w:highlight w:val="none"/>
        </w:rPr>
        <w:t>日期：</w:t>
      </w:r>
    </w:p>
    <w:p w14:paraId="30A7DBCD">
      <w:pPr>
        <w:rPr>
          <w:rFonts w:ascii="宋体" w:hAnsi="宋体" w:cs="宋体"/>
          <w:color w:val="auto"/>
          <w:sz w:val="22"/>
          <w:szCs w:val="22"/>
          <w:highlight w:val="none"/>
        </w:rPr>
        <w:sectPr>
          <w:headerReference r:id="rId7" w:type="default"/>
          <w:footerReference r:id="rId8" w:type="default"/>
          <w:pgSz w:w="11906" w:h="16838"/>
          <w:pgMar w:top="1134" w:right="1418" w:bottom="1134" w:left="1134" w:header="851" w:footer="992" w:gutter="0"/>
          <w:pgNumType w:fmt="decimal"/>
          <w:cols w:space="720" w:num="1"/>
          <w:docGrid w:type="lines" w:linePitch="326" w:charSpace="0"/>
        </w:sectPr>
      </w:pPr>
    </w:p>
    <w:p w14:paraId="4895E448">
      <w:pPr>
        <w:autoSpaceDE w:val="0"/>
        <w:autoSpaceDN w:val="0"/>
        <w:ind w:right="-5"/>
        <w:jc w:val="center"/>
        <w:textAlignment w:val="bottom"/>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.8 人员构成</w:t>
      </w:r>
    </w:p>
    <w:p w14:paraId="55856739">
      <w:pPr>
        <w:rPr>
          <w:rFonts w:ascii="宋体" w:hAnsi="宋体" w:cs="宋体"/>
          <w:color w:val="auto"/>
          <w:sz w:val="22"/>
          <w:szCs w:val="22"/>
          <w:highlight w:val="none"/>
        </w:rPr>
      </w:pPr>
    </w:p>
    <w:p w14:paraId="5A6448A8">
      <w:pPr>
        <w:rPr>
          <w:rFonts w:ascii="宋体" w:hAnsi="宋体" w:cs="宋体"/>
          <w:color w:val="auto"/>
          <w:sz w:val="22"/>
          <w:szCs w:val="22"/>
          <w:highlight w:val="none"/>
        </w:rPr>
      </w:pPr>
      <w:r>
        <w:rPr>
          <w:rFonts w:hint="eastAsia" w:ascii="宋体" w:hAnsi="宋体" w:cs="宋体"/>
          <w:color w:val="auto"/>
          <w:sz w:val="22"/>
          <w:szCs w:val="22"/>
          <w:highlight w:val="none"/>
        </w:rPr>
        <w:t>项目名称：</w:t>
      </w:r>
    </w:p>
    <w:p w14:paraId="7DACFCEA">
      <w:pPr>
        <w:rPr>
          <w:rFonts w:ascii="宋体" w:hAnsi="宋体" w:cs="宋体"/>
          <w:color w:val="auto"/>
          <w:sz w:val="32"/>
          <w:szCs w:val="32"/>
          <w:highlight w:val="none"/>
        </w:rPr>
      </w:pPr>
      <w:r>
        <w:rPr>
          <w:rFonts w:hint="eastAsia" w:ascii="宋体" w:hAnsi="宋体" w:cs="宋体"/>
          <w:color w:val="auto"/>
          <w:sz w:val="22"/>
          <w:szCs w:val="22"/>
          <w:highlight w:val="none"/>
        </w:rPr>
        <w:t>项目编号：</w:t>
      </w:r>
    </w:p>
    <w:tbl>
      <w:tblPr>
        <w:tblStyle w:val="20"/>
        <w:tblW w:w="1483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83"/>
        <w:gridCol w:w="1483"/>
        <w:gridCol w:w="1483"/>
        <w:gridCol w:w="1483"/>
        <w:gridCol w:w="1484"/>
        <w:gridCol w:w="1484"/>
        <w:gridCol w:w="1484"/>
        <w:gridCol w:w="1484"/>
        <w:gridCol w:w="1752"/>
        <w:gridCol w:w="1215"/>
      </w:tblGrid>
      <w:tr w14:paraId="783CC5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1483" w:type="dxa"/>
            <w:vAlign w:val="center"/>
          </w:tcPr>
          <w:p w14:paraId="38B3AB3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序号</w:t>
            </w:r>
          </w:p>
        </w:tc>
        <w:tc>
          <w:tcPr>
            <w:tcW w:w="1483" w:type="dxa"/>
            <w:vAlign w:val="center"/>
          </w:tcPr>
          <w:p w14:paraId="72E2EEEA">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姓名</w:t>
            </w:r>
          </w:p>
        </w:tc>
        <w:tc>
          <w:tcPr>
            <w:tcW w:w="1483" w:type="dxa"/>
            <w:vAlign w:val="center"/>
          </w:tcPr>
          <w:p w14:paraId="59C31FE5">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身份证号码</w:t>
            </w:r>
          </w:p>
        </w:tc>
        <w:tc>
          <w:tcPr>
            <w:tcW w:w="1483" w:type="dxa"/>
            <w:vAlign w:val="center"/>
          </w:tcPr>
          <w:p w14:paraId="4D25D0C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学历</w:t>
            </w:r>
          </w:p>
        </w:tc>
        <w:tc>
          <w:tcPr>
            <w:tcW w:w="1484" w:type="dxa"/>
            <w:vAlign w:val="center"/>
          </w:tcPr>
          <w:p w14:paraId="0DFDDE87">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专业</w:t>
            </w:r>
          </w:p>
        </w:tc>
        <w:tc>
          <w:tcPr>
            <w:tcW w:w="1484" w:type="dxa"/>
            <w:vAlign w:val="center"/>
          </w:tcPr>
          <w:p w14:paraId="3091A51D">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职称</w:t>
            </w:r>
          </w:p>
        </w:tc>
        <w:tc>
          <w:tcPr>
            <w:tcW w:w="1484" w:type="dxa"/>
            <w:vAlign w:val="center"/>
          </w:tcPr>
          <w:p w14:paraId="661EC70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注册资格</w:t>
            </w:r>
          </w:p>
        </w:tc>
        <w:tc>
          <w:tcPr>
            <w:tcW w:w="1484" w:type="dxa"/>
            <w:vAlign w:val="center"/>
          </w:tcPr>
          <w:p w14:paraId="270B7CBD">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从业年限</w:t>
            </w:r>
          </w:p>
        </w:tc>
        <w:tc>
          <w:tcPr>
            <w:tcW w:w="1752" w:type="dxa"/>
            <w:vAlign w:val="center"/>
          </w:tcPr>
          <w:p w14:paraId="7F66D76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相关从业经历</w:t>
            </w:r>
          </w:p>
        </w:tc>
        <w:tc>
          <w:tcPr>
            <w:tcW w:w="1215" w:type="dxa"/>
            <w:vAlign w:val="center"/>
          </w:tcPr>
          <w:p w14:paraId="05766DC6">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说明</w:t>
            </w:r>
          </w:p>
        </w:tc>
      </w:tr>
      <w:tr w14:paraId="51C17B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1483" w:type="dxa"/>
            <w:vAlign w:val="center"/>
          </w:tcPr>
          <w:p w14:paraId="11D0883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55EC39B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00656A50">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6868BFAE">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166A0E5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1A7511BB">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3FF96E9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0070E1D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752" w:type="dxa"/>
            <w:vAlign w:val="center"/>
          </w:tcPr>
          <w:p w14:paraId="15D24F95">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215" w:type="dxa"/>
            <w:vAlign w:val="center"/>
          </w:tcPr>
          <w:p w14:paraId="647D9071">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0659D9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1483" w:type="dxa"/>
            <w:vAlign w:val="center"/>
          </w:tcPr>
          <w:p w14:paraId="427CEB1E">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150E2FE1">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187D8837">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43EC4E5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40E9A35E">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002E0240">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3D7D87D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4ABEA6BB">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752" w:type="dxa"/>
            <w:vAlign w:val="center"/>
          </w:tcPr>
          <w:p w14:paraId="0FC0B974">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215" w:type="dxa"/>
            <w:vAlign w:val="center"/>
          </w:tcPr>
          <w:p w14:paraId="381A75D8">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68EDD7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1483" w:type="dxa"/>
            <w:vAlign w:val="center"/>
          </w:tcPr>
          <w:p w14:paraId="2914F50D">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06AA477F">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59324751">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61907CF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0EFF9580">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75FF44EE">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1934619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73FE5C58">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752" w:type="dxa"/>
            <w:vAlign w:val="center"/>
          </w:tcPr>
          <w:p w14:paraId="02E2DE0D">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215" w:type="dxa"/>
            <w:vAlign w:val="center"/>
          </w:tcPr>
          <w:p w14:paraId="537C857B">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0519F1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1483" w:type="dxa"/>
            <w:vAlign w:val="center"/>
          </w:tcPr>
          <w:p w14:paraId="7636E1C9">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327954E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2A6CE87E">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7B28FB3E">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66B2412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2BA945BA">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1C8D0C37">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7011322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752" w:type="dxa"/>
            <w:vAlign w:val="center"/>
          </w:tcPr>
          <w:p w14:paraId="3B914387">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215" w:type="dxa"/>
            <w:vAlign w:val="center"/>
          </w:tcPr>
          <w:p w14:paraId="491D423D">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1B9535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1483" w:type="dxa"/>
            <w:vAlign w:val="center"/>
          </w:tcPr>
          <w:p w14:paraId="0AE63CD5">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05EE5FC6">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79946D5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3033B1CB">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1EFF7C84">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6592E0B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254A05A9">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77702C7D">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752" w:type="dxa"/>
            <w:vAlign w:val="center"/>
          </w:tcPr>
          <w:p w14:paraId="774C8EB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215" w:type="dxa"/>
            <w:vAlign w:val="center"/>
          </w:tcPr>
          <w:p w14:paraId="6D555019">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006F34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1483" w:type="dxa"/>
            <w:vAlign w:val="center"/>
          </w:tcPr>
          <w:p w14:paraId="7183F5E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686B275E">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533E4976">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1E52EDC8">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1BF29AA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4568B76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3CC69F08">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6CA8165B">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752" w:type="dxa"/>
            <w:vAlign w:val="center"/>
          </w:tcPr>
          <w:p w14:paraId="08F640D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215" w:type="dxa"/>
            <w:vAlign w:val="center"/>
          </w:tcPr>
          <w:p w14:paraId="35200091">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40ADD2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5" w:hRule="atLeast"/>
        </w:trPr>
        <w:tc>
          <w:tcPr>
            <w:tcW w:w="1483" w:type="dxa"/>
            <w:vAlign w:val="center"/>
          </w:tcPr>
          <w:p w14:paraId="19F1DD2F">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507ED011">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1D84190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77DEC925">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76AB0990">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10BF777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5F48AE4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118E0876">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752" w:type="dxa"/>
            <w:vAlign w:val="center"/>
          </w:tcPr>
          <w:p w14:paraId="79120086">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215" w:type="dxa"/>
            <w:vAlign w:val="center"/>
          </w:tcPr>
          <w:p w14:paraId="3FAA2AE8">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355CB2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6" w:hRule="atLeast"/>
        </w:trPr>
        <w:tc>
          <w:tcPr>
            <w:tcW w:w="1483" w:type="dxa"/>
            <w:vAlign w:val="center"/>
          </w:tcPr>
          <w:p w14:paraId="2ADB5AD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4B8D22F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418DCA85">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3" w:type="dxa"/>
            <w:vAlign w:val="center"/>
          </w:tcPr>
          <w:p w14:paraId="44897779">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31726F2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143D009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289EF07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484" w:type="dxa"/>
            <w:vAlign w:val="center"/>
          </w:tcPr>
          <w:p w14:paraId="700BA2FD">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752" w:type="dxa"/>
            <w:vAlign w:val="center"/>
          </w:tcPr>
          <w:p w14:paraId="772FADB5">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215" w:type="dxa"/>
            <w:vAlign w:val="center"/>
          </w:tcPr>
          <w:p w14:paraId="6D251508">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bl>
    <w:p w14:paraId="62438685">
      <w:pPr>
        <w:autoSpaceDE w:val="0"/>
        <w:autoSpaceDN w:val="0"/>
        <w:ind w:right="-5"/>
        <w:jc w:val="left"/>
        <w:textAlignment w:val="bottom"/>
        <w:rPr>
          <w:rFonts w:ascii="宋体" w:hAnsi="宋体" w:cs="宋体"/>
          <w:color w:val="auto"/>
          <w:sz w:val="22"/>
          <w:szCs w:val="22"/>
          <w:highlight w:val="none"/>
        </w:rPr>
      </w:pPr>
      <w:r>
        <w:rPr>
          <w:rFonts w:hint="eastAsia" w:ascii="宋体" w:hAnsi="宋体" w:cs="宋体"/>
          <w:color w:val="auto"/>
          <w:sz w:val="22"/>
          <w:szCs w:val="22"/>
          <w:highlight w:val="none"/>
        </w:rPr>
        <w:t>注：相关加盖投标人公章，按填报顺序排列，作为附件。</w:t>
      </w:r>
    </w:p>
    <w:p w14:paraId="335151B7">
      <w:pPr>
        <w:autoSpaceDE w:val="0"/>
        <w:autoSpaceDN w:val="0"/>
        <w:ind w:right="-5"/>
        <w:jc w:val="left"/>
        <w:textAlignment w:val="bottom"/>
        <w:rPr>
          <w:rFonts w:ascii="宋体" w:hAnsi="宋体" w:cs="宋体"/>
          <w:color w:val="auto"/>
          <w:sz w:val="22"/>
          <w:szCs w:val="22"/>
          <w:highlight w:val="none"/>
        </w:rPr>
      </w:pPr>
    </w:p>
    <w:p w14:paraId="55EE65BF">
      <w:pPr>
        <w:autoSpaceDE w:val="0"/>
        <w:autoSpaceDN w:val="0"/>
        <w:ind w:right="-5"/>
        <w:jc w:val="left"/>
        <w:textAlignment w:val="bottom"/>
        <w:rPr>
          <w:rFonts w:ascii="宋体" w:hAnsi="宋体" w:cs="宋体"/>
          <w:color w:val="auto"/>
          <w:sz w:val="22"/>
          <w:szCs w:val="22"/>
          <w:highlight w:val="none"/>
        </w:rPr>
      </w:pPr>
    </w:p>
    <w:p w14:paraId="7DC3BF02">
      <w:pPr>
        <w:autoSpaceDE w:val="0"/>
        <w:autoSpaceDN w:val="0"/>
        <w:ind w:right="-5"/>
        <w:jc w:val="left"/>
        <w:textAlignment w:val="bottom"/>
        <w:rPr>
          <w:rFonts w:ascii="宋体" w:hAnsi="宋体" w:cs="宋体"/>
          <w:color w:val="auto"/>
          <w:sz w:val="22"/>
          <w:szCs w:val="22"/>
          <w:highlight w:val="none"/>
        </w:rPr>
      </w:pPr>
      <w:r>
        <w:rPr>
          <w:rFonts w:hint="eastAsia" w:ascii="宋体" w:hAnsi="宋体" w:cs="宋体"/>
          <w:color w:val="auto"/>
          <w:sz w:val="22"/>
          <w:szCs w:val="22"/>
          <w:highlight w:val="none"/>
        </w:rPr>
        <w:t>投标人名称（加盖公章）：</w:t>
      </w:r>
    </w:p>
    <w:p w14:paraId="5EBD4FF2">
      <w:pPr>
        <w:rPr>
          <w:rFonts w:ascii="宋体" w:hAnsi="宋体" w:cs="宋体"/>
          <w:color w:val="auto"/>
          <w:sz w:val="22"/>
          <w:szCs w:val="22"/>
          <w:highlight w:val="none"/>
        </w:rPr>
      </w:pPr>
      <w:r>
        <w:rPr>
          <w:rFonts w:hint="eastAsia" w:ascii="宋体" w:hAnsi="宋体" w:cs="宋体"/>
          <w:color w:val="auto"/>
          <w:sz w:val="22"/>
          <w:szCs w:val="22"/>
          <w:highlight w:val="none"/>
        </w:rPr>
        <w:t>法定代表人或委托代理人签字：</w:t>
      </w:r>
    </w:p>
    <w:p w14:paraId="5919E6AF">
      <w:pPr>
        <w:rPr>
          <w:rFonts w:ascii="宋体" w:hAnsi="宋体" w:cs="宋体"/>
          <w:color w:val="auto"/>
          <w:sz w:val="22"/>
          <w:szCs w:val="22"/>
          <w:highlight w:val="none"/>
        </w:rPr>
      </w:pPr>
      <w:r>
        <w:rPr>
          <w:rFonts w:hint="eastAsia" w:ascii="宋体" w:hAnsi="宋体" w:cs="宋体"/>
          <w:color w:val="auto"/>
          <w:sz w:val="22"/>
          <w:szCs w:val="22"/>
          <w:highlight w:val="none"/>
        </w:rPr>
        <w:t>日期：</w:t>
      </w:r>
    </w:p>
    <w:p w14:paraId="6135CF40">
      <w:pPr>
        <w:autoSpaceDE w:val="0"/>
        <w:autoSpaceDN w:val="0"/>
        <w:ind w:right="-5"/>
        <w:jc w:val="center"/>
        <w:textAlignment w:val="bottom"/>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.9 业绩清单</w:t>
      </w:r>
    </w:p>
    <w:p w14:paraId="045F896E">
      <w:pPr>
        <w:rPr>
          <w:rFonts w:ascii="宋体" w:hAnsi="宋体" w:cs="宋体"/>
          <w:color w:val="auto"/>
          <w:sz w:val="22"/>
          <w:szCs w:val="22"/>
          <w:highlight w:val="none"/>
        </w:rPr>
      </w:pPr>
    </w:p>
    <w:p w14:paraId="0E021567">
      <w:pPr>
        <w:rPr>
          <w:rFonts w:ascii="宋体" w:hAnsi="宋体" w:cs="宋体"/>
          <w:color w:val="auto"/>
          <w:sz w:val="22"/>
          <w:szCs w:val="22"/>
          <w:highlight w:val="none"/>
        </w:rPr>
      </w:pPr>
      <w:r>
        <w:rPr>
          <w:rFonts w:hint="eastAsia" w:ascii="宋体" w:hAnsi="宋体" w:cs="宋体"/>
          <w:color w:val="auto"/>
          <w:sz w:val="22"/>
          <w:szCs w:val="22"/>
          <w:highlight w:val="none"/>
        </w:rPr>
        <w:t>项目名称：</w:t>
      </w:r>
    </w:p>
    <w:p w14:paraId="392B2424">
      <w:pPr>
        <w:rPr>
          <w:rFonts w:ascii="宋体" w:hAnsi="宋体" w:cs="宋体"/>
          <w:color w:val="auto"/>
          <w:sz w:val="22"/>
          <w:szCs w:val="22"/>
          <w:highlight w:val="none"/>
        </w:rPr>
      </w:pPr>
      <w:r>
        <w:rPr>
          <w:rFonts w:hint="eastAsia" w:ascii="宋体" w:hAnsi="宋体" w:cs="宋体"/>
          <w:color w:val="auto"/>
          <w:sz w:val="22"/>
          <w:szCs w:val="22"/>
          <w:highlight w:val="none"/>
        </w:rPr>
        <w:t>项目编号：</w:t>
      </w:r>
    </w:p>
    <w:tbl>
      <w:tblPr>
        <w:tblStyle w:val="19"/>
        <w:tblW w:w="14546" w:type="dxa"/>
        <w:jc w:val="center"/>
        <w:tblLayout w:type="autofit"/>
        <w:tblCellMar>
          <w:top w:w="0" w:type="dxa"/>
          <w:left w:w="108" w:type="dxa"/>
          <w:bottom w:w="0" w:type="dxa"/>
          <w:right w:w="108" w:type="dxa"/>
        </w:tblCellMar>
      </w:tblPr>
      <w:tblGrid>
        <w:gridCol w:w="981"/>
        <w:gridCol w:w="4252"/>
        <w:gridCol w:w="3544"/>
        <w:gridCol w:w="2126"/>
        <w:gridCol w:w="2126"/>
        <w:gridCol w:w="1517"/>
      </w:tblGrid>
      <w:tr w14:paraId="3D18A619">
        <w:tblPrEx>
          <w:tblCellMar>
            <w:top w:w="0" w:type="dxa"/>
            <w:left w:w="108" w:type="dxa"/>
            <w:bottom w:w="0" w:type="dxa"/>
            <w:right w:w="108" w:type="dxa"/>
          </w:tblCellMar>
        </w:tblPrEx>
        <w:trPr>
          <w:cantSplit/>
          <w:trHeight w:val="707" w:hRule="atLeast"/>
          <w:jc w:val="center"/>
        </w:trPr>
        <w:tc>
          <w:tcPr>
            <w:tcW w:w="981" w:type="dxa"/>
            <w:tcBorders>
              <w:top w:val="single" w:color="auto" w:sz="4" w:space="0"/>
              <w:left w:val="single" w:color="auto" w:sz="4" w:space="0"/>
              <w:bottom w:val="single" w:color="auto" w:sz="4" w:space="0"/>
              <w:right w:val="single" w:color="auto" w:sz="6" w:space="0"/>
            </w:tcBorders>
            <w:noWrap/>
            <w:vAlign w:val="center"/>
          </w:tcPr>
          <w:p w14:paraId="6555E9E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b/>
                <w:color w:val="auto"/>
                <w:sz w:val="22"/>
                <w:szCs w:val="22"/>
                <w:highlight w:val="none"/>
              </w:rPr>
            </w:pPr>
            <w:r>
              <w:rPr>
                <w:rFonts w:hint="eastAsia" w:ascii="宋体" w:hAnsi="宋体" w:cs="宋体"/>
                <w:b/>
                <w:color w:val="auto"/>
                <w:sz w:val="22"/>
                <w:szCs w:val="22"/>
                <w:highlight w:val="none"/>
              </w:rPr>
              <w:t>序号</w:t>
            </w:r>
          </w:p>
        </w:tc>
        <w:tc>
          <w:tcPr>
            <w:tcW w:w="4252" w:type="dxa"/>
            <w:tcBorders>
              <w:top w:val="single" w:color="auto" w:sz="4" w:space="0"/>
              <w:left w:val="single" w:color="auto" w:sz="6" w:space="0"/>
              <w:bottom w:val="single" w:color="auto" w:sz="4" w:space="0"/>
              <w:right w:val="single" w:color="auto" w:sz="4" w:space="0"/>
            </w:tcBorders>
            <w:noWrap/>
            <w:vAlign w:val="center"/>
          </w:tcPr>
          <w:p w14:paraId="775B13B7">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b/>
                <w:color w:val="auto"/>
                <w:sz w:val="22"/>
                <w:szCs w:val="22"/>
                <w:highlight w:val="none"/>
              </w:rPr>
            </w:pPr>
            <w:r>
              <w:rPr>
                <w:rFonts w:hint="eastAsia" w:ascii="宋体" w:hAnsi="宋体" w:cs="宋体"/>
                <w:b/>
                <w:color w:val="auto"/>
                <w:sz w:val="22"/>
                <w:szCs w:val="22"/>
                <w:highlight w:val="none"/>
              </w:rPr>
              <w:t>合同名称</w:t>
            </w:r>
          </w:p>
        </w:tc>
        <w:tc>
          <w:tcPr>
            <w:tcW w:w="3544" w:type="dxa"/>
            <w:tcBorders>
              <w:top w:val="single" w:color="auto" w:sz="4" w:space="0"/>
              <w:left w:val="single" w:color="auto" w:sz="6" w:space="0"/>
              <w:bottom w:val="single" w:color="auto" w:sz="4" w:space="0"/>
              <w:right w:val="single" w:color="auto" w:sz="4" w:space="0"/>
            </w:tcBorders>
            <w:vAlign w:val="center"/>
          </w:tcPr>
          <w:p w14:paraId="0E3DED1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b/>
                <w:color w:val="auto"/>
                <w:sz w:val="22"/>
                <w:szCs w:val="22"/>
                <w:highlight w:val="none"/>
              </w:rPr>
            </w:pPr>
            <w:r>
              <w:rPr>
                <w:rFonts w:hint="eastAsia" w:ascii="宋体" w:hAnsi="宋体" w:cs="宋体"/>
                <w:b/>
                <w:color w:val="auto"/>
                <w:sz w:val="22"/>
                <w:szCs w:val="22"/>
                <w:highlight w:val="none"/>
              </w:rPr>
              <w:t>采购人单位名称</w:t>
            </w:r>
          </w:p>
        </w:tc>
        <w:tc>
          <w:tcPr>
            <w:tcW w:w="2126" w:type="dxa"/>
            <w:tcBorders>
              <w:top w:val="single" w:color="auto" w:sz="4" w:space="0"/>
              <w:left w:val="single" w:color="auto" w:sz="4" w:space="0"/>
              <w:bottom w:val="single" w:color="auto" w:sz="4" w:space="0"/>
              <w:right w:val="single" w:color="auto" w:sz="4" w:space="0"/>
            </w:tcBorders>
            <w:noWrap/>
            <w:vAlign w:val="center"/>
          </w:tcPr>
          <w:p w14:paraId="54E393C0">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b/>
                <w:color w:val="auto"/>
                <w:sz w:val="22"/>
                <w:szCs w:val="22"/>
                <w:highlight w:val="none"/>
              </w:rPr>
            </w:pPr>
            <w:r>
              <w:rPr>
                <w:rFonts w:hint="eastAsia" w:ascii="宋体" w:hAnsi="宋体" w:cs="宋体"/>
                <w:b/>
                <w:color w:val="auto"/>
                <w:sz w:val="22"/>
                <w:szCs w:val="22"/>
                <w:highlight w:val="none"/>
              </w:rPr>
              <w:t>合同价（元）</w:t>
            </w:r>
          </w:p>
        </w:tc>
        <w:tc>
          <w:tcPr>
            <w:tcW w:w="2126" w:type="dxa"/>
            <w:tcBorders>
              <w:top w:val="single" w:color="auto" w:sz="4" w:space="0"/>
              <w:left w:val="single" w:color="auto" w:sz="4" w:space="0"/>
              <w:bottom w:val="single" w:color="auto" w:sz="4" w:space="0"/>
              <w:right w:val="single" w:color="auto" w:sz="6" w:space="0"/>
            </w:tcBorders>
            <w:noWrap/>
            <w:vAlign w:val="center"/>
          </w:tcPr>
          <w:p w14:paraId="60584F8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b/>
                <w:color w:val="auto"/>
                <w:sz w:val="22"/>
                <w:szCs w:val="22"/>
                <w:highlight w:val="none"/>
              </w:rPr>
            </w:pPr>
            <w:r>
              <w:rPr>
                <w:rFonts w:hint="eastAsia" w:ascii="宋体" w:hAnsi="宋体" w:cs="宋体"/>
                <w:b/>
                <w:color w:val="auto"/>
                <w:sz w:val="22"/>
                <w:szCs w:val="22"/>
                <w:highlight w:val="none"/>
              </w:rPr>
              <w:t>签约日期</w:t>
            </w:r>
          </w:p>
        </w:tc>
        <w:tc>
          <w:tcPr>
            <w:tcW w:w="1517" w:type="dxa"/>
            <w:tcBorders>
              <w:top w:val="single" w:color="auto" w:sz="4" w:space="0"/>
              <w:left w:val="single" w:color="auto" w:sz="4" w:space="0"/>
              <w:bottom w:val="single" w:color="auto" w:sz="4" w:space="0"/>
              <w:right w:val="single" w:color="auto" w:sz="6" w:space="0"/>
            </w:tcBorders>
            <w:noWrap/>
            <w:vAlign w:val="center"/>
          </w:tcPr>
          <w:p w14:paraId="2AECD055">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b/>
                <w:color w:val="auto"/>
                <w:sz w:val="22"/>
                <w:szCs w:val="22"/>
                <w:highlight w:val="none"/>
              </w:rPr>
            </w:pPr>
            <w:r>
              <w:rPr>
                <w:rFonts w:hint="eastAsia" w:ascii="宋体" w:hAnsi="宋体" w:cs="宋体"/>
                <w:b/>
                <w:color w:val="auto"/>
                <w:sz w:val="22"/>
                <w:szCs w:val="22"/>
                <w:highlight w:val="none"/>
              </w:rPr>
              <w:t>对应页码</w:t>
            </w:r>
          </w:p>
        </w:tc>
      </w:tr>
      <w:tr w14:paraId="3211C6DD">
        <w:tblPrEx>
          <w:tblCellMar>
            <w:top w:w="0" w:type="dxa"/>
            <w:left w:w="108" w:type="dxa"/>
            <w:bottom w:w="0" w:type="dxa"/>
            <w:right w:w="108" w:type="dxa"/>
          </w:tblCellMar>
        </w:tblPrEx>
        <w:trPr>
          <w:cantSplit/>
          <w:trHeight w:val="707" w:hRule="atLeast"/>
          <w:jc w:val="center"/>
        </w:trPr>
        <w:tc>
          <w:tcPr>
            <w:tcW w:w="981" w:type="dxa"/>
            <w:tcBorders>
              <w:top w:val="single" w:color="auto" w:sz="4" w:space="0"/>
              <w:left w:val="single" w:color="auto" w:sz="4" w:space="0"/>
              <w:bottom w:val="single" w:color="auto" w:sz="4" w:space="0"/>
              <w:right w:val="single" w:color="auto" w:sz="6" w:space="0"/>
            </w:tcBorders>
            <w:noWrap/>
            <w:vAlign w:val="center"/>
          </w:tcPr>
          <w:p w14:paraId="3BEC4A2C">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4252" w:type="dxa"/>
            <w:tcBorders>
              <w:top w:val="single" w:color="auto" w:sz="4" w:space="0"/>
              <w:left w:val="single" w:color="auto" w:sz="6" w:space="0"/>
              <w:bottom w:val="single" w:color="auto" w:sz="4" w:space="0"/>
              <w:right w:val="single" w:color="auto" w:sz="4" w:space="0"/>
            </w:tcBorders>
            <w:noWrap/>
            <w:vAlign w:val="center"/>
          </w:tcPr>
          <w:p w14:paraId="6B02A955">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3544" w:type="dxa"/>
            <w:tcBorders>
              <w:top w:val="single" w:color="auto" w:sz="4" w:space="0"/>
              <w:left w:val="single" w:color="auto" w:sz="6" w:space="0"/>
              <w:bottom w:val="single" w:color="auto" w:sz="4" w:space="0"/>
              <w:right w:val="single" w:color="auto" w:sz="4" w:space="0"/>
            </w:tcBorders>
            <w:vAlign w:val="center"/>
          </w:tcPr>
          <w:p w14:paraId="7BCCD50A">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4" w:space="0"/>
            </w:tcBorders>
            <w:noWrap/>
            <w:vAlign w:val="center"/>
          </w:tcPr>
          <w:p w14:paraId="0AA5372B">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6" w:space="0"/>
            </w:tcBorders>
            <w:noWrap/>
            <w:vAlign w:val="center"/>
          </w:tcPr>
          <w:p w14:paraId="043A63D5">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517" w:type="dxa"/>
            <w:tcBorders>
              <w:top w:val="single" w:color="auto" w:sz="4" w:space="0"/>
              <w:left w:val="single" w:color="auto" w:sz="4" w:space="0"/>
              <w:bottom w:val="single" w:color="auto" w:sz="4" w:space="0"/>
              <w:right w:val="single" w:color="auto" w:sz="6" w:space="0"/>
            </w:tcBorders>
            <w:noWrap/>
            <w:vAlign w:val="center"/>
          </w:tcPr>
          <w:p w14:paraId="344F0824">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72DEB0BF">
        <w:tblPrEx>
          <w:tblCellMar>
            <w:top w:w="0" w:type="dxa"/>
            <w:left w:w="108" w:type="dxa"/>
            <w:bottom w:w="0" w:type="dxa"/>
            <w:right w:w="108" w:type="dxa"/>
          </w:tblCellMar>
        </w:tblPrEx>
        <w:trPr>
          <w:cantSplit/>
          <w:trHeight w:val="707" w:hRule="atLeast"/>
          <w:jc w:val="center"/>
        </w:trPr>
        <w:tc>
          <w:tcPr>
            <w:tcW w:w="981" w:type="dxa"/>
            <w:tcBorders>
              <w:top w:val="single" w:color="auto" w:sz="4" w:space="0"/>
              <w:left w:val="single" w:color="auto" w:sz="4" w:space="0"/>
              <w:bottom w:val="single" w:color="auto" w:sz="4" w:space="0"/>
              <w:right w:val="single" w:color="auto" w:sz="6" w:space="0"/>
            </w:tcBorders>
            <w:noWrap/>
            <w:vAlign w:val="center"/>
          </w:tcPr>
          <w:p w14:paraId="682533EA">
            <w:pPr>
              <w:keepNext w:val="0"/>
              <w:keepLines w:val="0"/>
              <w:widowControl/>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4252" w:type="dxa"/>
            <w:tcBorders>
              <w:top w:val="single" w:color="auto" w:sz="4" w:space="0"/>
              <w:left w:val="single" w:color="auto" w:sz="6" w:space="0"/>
              <w:bottom w:val="single" w:color="auto" w:sz="4" w:space="0"/>
              <w:right w:val="single" w:color="auto" w:sz="4" w:space="0"/>
            </w:tcBorders>
            <w:noWrap/>
            <w:vAlign w:val="center"/>
          </w:tcPr>
          <w:p w14:paraId="4805A31D">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3544" w:type="dxa"/>
            <w:tcBorders>
              <w:top w:val="single" w:color="auto" w:sz="4" w:space="0"/>
              <w:left w:val="single" w:color="auto" w:sz="6" w:space="0"/>
              <w:bottom w:val="single" w:color="auto" w:sz="4" w:space="0"/>
              <w:right w:val="single" w:color="auto" w:sz="4" w:space="0"/>
            </w:tcBorders>
            <w:vAlign w:val="center"/>
          </w:tcPr>
          <w:p w14:paraId="4823DDF4">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4" w:space="0"/>
            </w:tcBorders>
            <w:noWrap/>
            <w:vAlign w:val="center"/>
          </w:tcPr>
          <w:p w14:paraId="26660A45">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6" w:space="0"/>
            </w:tcBorders>
            <w:noWrap/>
            <w:vAlign w:val="center"/>
          </w:tcPr>
          <w:p w14:paraId="43ACE32A">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517" w:type="dxa"/>
            <w:tcBorders>
              <w:top w:val="single" w:color="auto" w:sz="4" w:space="0"/>
              <w:left w:val="single" w:color="auto" w:sz="4" w:space="0"/>
              <w:bottom w:val="single" w:color="auto" w:sz="4" w:space="0"/>
              <w:right w:val="single" w:color="auto" w:sz="6" w:space="0"/>
            </w:tcBorders>
            <w:noWrap/>
            <w:vAlign w:val="center"/>
          </w:tcPr>
          <w:p w14:paraId="1708ED0F">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22679B7E">
        <w:tblPrEx>
          <w:tblCellMar>
            <w:top w:w="0" w:type="dxa"/>
            <w:left w:w="108" w:type="dxa"/>
            <w:bottom w:w="0" w:type="dxa"/>
            <w:right w:w="108" w:type="dxa"/>
          </w:tblCellMar>
        </w:tblPrEx>
        <w:trPr>
          <w:cantSplit/>
          <w:trHeight w:val="707" w:hRule="atLeast"/>
          <w:jc w:val="center"/>
        </w:trPr>
        <w:tc>
          <w:tcPr>
            <w:tcW w:w="981" w:type="dxa"/>
            <w:tcBorders>
              <w:top w:val="single" w:color="auto" w:sz="4" w:space="0"/>
              <w:left w:val="single" w:color="auto" w:sz="4" w:space="0"/>
              <w:bottom w:val="single" w:color="auto" w:sz="4" w:space="0"/>
              <w:right w:val="single" w:color="auto" w:sz="6" w:space="0"/>
            </w:tcBorders>
            <w:noWrap/>
            <w:vAlign w:val="center"/>
          </w:tcPr>
          <w:p w14:paraId="7609AD66">
            <w:pPr>
              <w:keepNext w:val="0"/>
              <w:keepLines w:val="0"/>
              <w:widowControl/>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4252" w:type="dxa"/>
            <w:tcBorders>
              <w:top w:val="single" w:color="auto" w:sz="4" w:space="0"/>
              <w:left w:val="single" w:color="auto" w:sz="6" w:space="0"/>
              <w:bottom w:val="single" w:color="auto" w:sz="4" w:space="0"/>
              <w:right w:val="single" w:color="auto" w:sz="4" w:space="0"/>
            </w:tcBorders>
            <w:noWrap/>
            <w:vAlign w:val="center"/>
          </w:tcPr>
          <w:p w14:paraId="13BD5A02">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3544" w:type="dxa"/>
            <w:tcBorders>
              <w:top w:val="single" w:color="auto" w:sz="4" w:space="0"/>
              <w:left w:val="single" w:color="auto" w:sz="6" w:space="0"/>
              <w:bottom w:val="single" w:color="auto" w:sz="4" w:space="0"/>
              <w:right w:val="single" w:color="auto" w:sz="4" w:space="0"/>
            </w:tcBorders>
            <w:vAlign w:val="center"/>
          </w:tcPr>
          <w:p w14:paraId="1E0B61F8">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4" w:space="0"/>
            </w:tcBorders>
            <w:noWrap/>
            <w:vAlign w:val="center"/>
          </w:tcPr>
          <w:p w14:paraId="7BA66C77">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6" w:space="0"/>
            </w:tcBorders>
            <w:noWrap/>
            <w:vAlign w:val="center"/>
          </w:tcPr>
          <w:p w14:paraId="588393CD">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517" w:type="dxa"/>
            <w:tcBorders>
              <w:top w:val="single" w:color="auto" w:sz="4" w:space="0"/>
              <w:left w:val="single" w:color="auto" w:sz="4" w:space="0"/>
              <w:bottom w:val="single" w:color="auto" w:sz="4" w:space="0"/>
              <w:right w:val="single" w:color="auto" w:sz="6" w:space="0"/>
            </w:tcBorders>
            <w:noWrap/>
            <w:vAlign w:val="center"/>
          </w:tcPr>
          <w:p w14:paraId="12E457B7">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78A04D52">
        <w:tblPrEx>
          <w:tblCellMar>
            <w:top w:w="0" w:type="dxa"/>
            <w:left w:w="108" w:type="dxa"/>
            <w:bottom w:w="0" w:type="dxa"/>
            <w:right w:w="108" w:type="dxa"/>
          </w:tblCellMar>
        </w:tblPrEx>
        <w:trPr>
          <w:cantSplit/>
          <w:trHeight w:val="707" w:hRule="atLeast"/>
          <w:jc w:val="center"/>
        </w:trPr>
        <w:tc>
          <w:tcPr>
            <w:tcW w:w="981" w:type="dxa"/>
            <w:tcBorders>
              <w:top w:val="single" w:color="auto" w:sz="4" w:space="0"/>
              <w:left w:val="single" w:color="auto" w:sz="4" w:space="0"/>
              <w:bottom w:val="single" w:color="auto" w:sz="4" w:space="0"/>
              <w:right w:val="single" w:color="auto" w:sz="6" w:space="0"/>
            </w:tcBorders>
            <w:noWrap/>
            <w:vAlign w:val="center"/>
          </w:tcPr>
          <w:p w14:paraId="231AAF39">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4252" w:type="dxa"/>
            <w:tcBorders>
              <w:top w:val="single" w:color="auto" w:sz="4" w:space="0"/>
              <w:left w:val="single" w:color="auto" w:sz="6" w:space="0"/>
              <w:bottom w:val="single" w:color="auto" w:sz="4" w:space="0"/>
              <w:right w:val="single" w:color="auto" w:sz="4" w:space="0"/>
            </w:tcBorders>
            <w:noWrap/>
            <w:vAlign w:val="center"/>
          </w:tcPr>
          <w:p w14:paraId="2A3C311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3544" w:type="dxa"/>
            <w:tcBorders>
              <w:top w:val="single" w:color="auto" w:sz="4" w:space="0"/>
              <w:left w:val="single" w:color="auto" w:sz="6" w:space="0"/>
              <w:bottom w:val="single" w:color="auto" w:sz="4" w:space="0"/>
              <w:right w:val="single" w:color="auto" w:sz="4" w:space="0"/>
            </w:tcBorders>
            <w:vAlign w:val="center"/>
          </w:tcPr>
          <w:p w14:paraId="2C8C6383">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4" w:space="0"/>
            </w:tcBorders>
            <w:noWrap/>
            <w:vAlign w:val="center"/>
          </w:tcPr>
          <w:p w14:paraId="1EC6CD84">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6" w:space="0"/>
            </w:tcBorders>
            <w:noWrap/>
            <w:vAlign w:val="center"/>
          </w:tcPr>
          <w:p w14:paraId="1CBA535D">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517" w:type="dxa"/>
            <w:tcBorders>
              <w:top w:val="single" w:color="auto" w:sz="4" w:space="0"/>
              <w:left w:val="single" w:color="auto" w:sz="4" w:space="0"/>
              <w:bottom w:val="single" w:color="auto" w:sz="4" w:space="0"/>
              <w:right w:val="single" w:color="auto" w:sz="6" w:space="0"/>
            </w:tcBorders>
            <w:noWrap/>
            <w:vAlign w:val="center"/>
          </w:tcPr>
          <w:p w14:paraId="56378900">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7B25BDF5">
        <w:tblPrEx>
          <w:tblCellMar>
            <w:top w:w="0" w:type="dxa"/>
            <w:left w:w="108" w:type="dxa"/>
            <w:bottom w:w="0" w:type="dxa"/>
            <w:right w:w="108" w:type="dxa"/>
          </w:tblCellMar>
        </w:tblPrEx>
        <w:trPr>
          <w:cantSplit/>
          <w:trHeight w:val="707" w:hRule="atLeast"/>
          <w:jc w:val="center"/>
        </w:trPr>
        <w:tc>
          <w:tcPr>
            <w:tcW w:w="981" w:type="dxa"/>
            <w:tcBorders>
              <w:top w:val="single" w:color="auto" w:sz="4" w:space="0"/>
              <w:left w:val="single" w:color="auto" w:sz="4" w:space="0"/>
              <w:bottom w:val="single" w:color="auto" w:sz="4" w:space="0"/>
              <w:right w:val="single" w:color="auto" w:sz="6" w:space="0"/>
            </w:tcBorders>
            <w:noWrap/>
            <w:vAlign w:val="center"/>
          </w:tcPr>
          <w:p w14:paraId="4C6A7E08">
            <w:pPr>
              <w:keepNext w:val="0"/>
              <w:keepLines w:val="0"/>
              <w:widowControl/>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4252" w:type="dxa"/>
            <w:tcBorders>
              <w:top w:val="single" w:color="auto" w:sz="4" w:space="0"/>
              <w:left w:val="single" w:color="auto" w:sz="6" w:space="0"/>
              <w:bottom w:val="single" w:color="auto" w:sz="4" w:space="0"/>
              <w:right w:val="single" w:color="auto" w:sz="4" w:space="0"/>
            </w:tcBorders>
            <w:noWrap/>
            <w:vAlign w:val="center"/>
          </w:tcPr>
          <w:p w14:paraId="72263087">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3544" w:type="dxa"/>
            <w:tcBorders>
              <w:top w:val="single" w:color="auto" w:sz="4" w:space="0"/>
              <w:left w:val="single" w:color="auto" w:sz="6" w:space="0"/>
              <w:bottom w:val="single" w:color="auto" w:sz="4" w:space="0"/>
              <w:right w:val="single" w:color="auto" w:sz="4" w:space="0"/>
            </w:tcBorders>
            <w:vAlign w:val="center"/>
          </w:tcPr>
          <w:p w14:paraId="7ACA8C11">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4" w:space="0"/>
            </w:tcBorders>
            <w:noWrap/>
            <w:vAlign w:val="center"/>
          </w:tcPr>
          <w:p w14:paraId="21A2B0A0">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6" w:space="0"/>
            </w:tcBorders>
            <w:noWrap/>
            <w:vAlign w:val="center"/>
          </w:tcPr>
          <w:p w14:paraId="583697BF">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517" w:type="dxa"/>
            <w:tcBorders>
              <w:top w:val="single" w:color="auto" w:sz="4" w:space="0"/>
              <w:left w:val="single" w:color="auto" w:sz="4" w:space="0"/>
              <w:bottom w:val="single" w:color="auto" w:sz="4" w:space="0"/>
              <w:right w:val="single" w:color="auto" w:sz="6" w:space="0"/>
            </w:tcBorders>
            <w:noWrap/>
            <w:vAlign w:val="center"/>
          </w:tcPr>
          <w:p w14:paraId="3318F664">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r w14:paraId="19874CDC">
        <w:tblPrEx>
          <w:tblCellMar>
            <w:top w:w="0" w:type="dxa"/>
            <w:left w:w="108" w:type="dxa"/>
            <w:bottom w:w="0" w:type="dxa"/>
            <w:right w:w="108" w:type="dxa"/>
          </w:tblCellMar>
        </w:tblPrEx>
        <w:trPr>
          <w:cantSplit/>
          <w:trHeight w:val="707" w:hRule="atLeast"/>
          <w:jc w:val="center"/>
        </w:trPr>
        <w:tc>
          <w:tcPr>
            <w:tcW w:w="981" w:type="dxa"/>
            <w:tcBorders>
              <w:top w:val="single" w:color="auto" w:sz="4" w:space="0"/>
              <w:left w:val="single" w:color="auto" w:sz="4" w:space="0"/>
              <w:bottom w:val="single" w:color="auto" w:sz="4" w:space="0"/>
              <w:right w:val="single" w:color="auto" w:sz="6" w:space="0"/>
            </w:tcBorders>
            <w:noWrap/>
            <w:vAlign w:val="center"/>
          </w:tcPr>
          <w:p w14:paraId="37644481">
            <w:pPr>
              <w:keepNext w:val="0"/>
              <w:keepLines w:val="0"/>
              <w:widowControl/>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4252" w:type="dxa"/>
            <w:tcBorders>
              <w:top w:val="single" w:color="auto" w:sz="4" w:space="0"/>
              <w:left w:val="single" w:color="auto" w:sz="6" w:space="0"/>
              <w:bottom w:val="single" w:color="auto" w:sz="4" w:space="0"/>
              <w:right w:val="single" w:color="auto" w:sz="4" w:space="0"/>
            </w:tcBorders>
            <w:noWrap/>
            <w:vAlign w:val="center"/>
          </w:tcPr>
          <w:p w14:paraId="345BB78B">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3544" w:type="dxa"/>
            <w:tcBorders>
              <w:top w:val="single" w:color="auto" w:sz="4" w:space="0"/>
              <w:left w:val="single" w:color="auto" w:sz="6" w:space="0"/>
              <w:bottom w:val="single" w:color="auto" w:sz="4" w:space="0"/>
              <w:right w:val="single" w:color="auto" w:sz="4" w:space="0"/>
            </w:tcBorders>
            <w:vAlign w:val="center"/>
          </w:tcPr>
          <w:p w14:paraId="6F1DAE29">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4" w:space="0"/>
            </w:tcBorders>
            <w:noWrap/>
            <w:vAlign w:val="center"/>
          </w:tcPr>
          <w:p w14:paraId="4AFFB24A">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2126" w:type="dxa"/>
            <w:tcBorders>
              <w:top w:val="single" w:color="auto" w:sz="4" w:space="0"/>
              <w:left w:val="single" w:color="auto" w:sz="4" w:space="0"/>
              <w:bottom w:val="single" w:color="auto" w:sz="4" w:space="0"/>
              <w:right w:val="single" w:color="auto" w:sz="6" w:space="0"/>
            </w:tcBorders>
            <w:noWrap/>
            <w:vAlign w:val="center"/>
          </w:tcPr>
          <w:p w14:paraId="09BF3168">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c>
          <w:tcPr>
            <w:tcW w:w="1517" w:type="dxa"/>
            <w:tcBorders>
              <w:top w:val="single" w:color="auto" w:sz="4" w:space="0"/>
              <w:left w:val="single" w:color="auto" w:sz="4" w:space="0"/>
              <w:bottom w:val="single" w:color="auto" w:sz="4" w:space="0"/>
              <w:right w:val="single" w:color="auto" w:sz="6" w:space="0"/>
            </w:tcBorders>
            <w:noWrap/>
            <w:vAlign w:val="center"/>
          </w:tcPr>
          <w:p w14:paraId="55CF7998">
            <w:pPr>
              <w:keepNext w:val="0"/>
              <w:keepLines w:val="0"/>
              <w:suppressLineNumbers w:val="0"/>
              <w:autoSpaceDE w:val="0"/>
              <w:autoSpaceDN w:val="0"/>
              <w:spacing w:before="0" w:beforeAutospacing="0" w:after="0" w:afterAutospacing="0"/>
              <w:ind w:left="0" w:right="-5"/>
              <w:jc w:val="center"/>
              <w:textAlignment w:val="bottom"/>
              <w:rPr>
                <w:rFonts w:hint="default" w:ascii="宋体" w:hAnsi="宋体" w:cs="宋体"/>
                <w:color w:val="auto"/>
                <w:sz w:val="22"/>
                <w:szCs w:val="22"/>
                <w:highlight w:val="none"/>
              </w:rPr>
            </w:pPr>
          </w:p>
        </w:tc>
      </w:tr>
    </w:tbl>
    <w:p w14:paraId="155D1330">
      <w:pPr>
        <w:ind w:left="210" w:leftChars="100"/>
        <w:rPr>
          <w:rFonts w:ascii="宋体" w:hAnsi="宋体" w:cs="宋体"/>
          <w:bCs/>
          <w:color w:val="auto"/>
          <w:sz w:val="22"/>
          <w:szCs w:val="22"/>
          <w:highlight w:val="none"/>
        </w:rPr>
      </w:pPr>
      <w:r>
        <w:rPr>
          <w:rFonts w:hint="eastAsia" w:ascii="宋体" w:hAnsi="宋体" w:cs="宋体"/>
          <w:bCs/>
          <w:color w:val="auto"/>
          <w:sz w:val="22"/>
          <w:szCs w:val="22"/>
          <w:highlight w:val="none"/>
        </w:rPr>
        <w:t>注：提供自202</w:t>
      </w:r>
      <w:r>
        <w:rPr>
          <w:rFonts w:hint="eastAsia" w:ascii="宋体" w:hAnsi="宋体" w:cs="宋体"/>
          <w:bCs/>
          <w:color w:val="auto"/>
          <w:sz w:val="22"/>
          <w:szCs w:val="22"/>
          <w:highlight w:val="none"/>
          <w:lang w:val="en-US" w:eastAsia="zh-CN"/>
        </w:rPr>
        <w:t>4</w:t>
      </w:r>
      <w:r>
        <w:rPr>
          <w:rFonts w:hint="eastAsia" w:ascii="宋体" w:hAnsi="宋体" w:cs="宋体"/>
          <w:bCs/>
          <w:color w:val="auto"/>
          <w:sz w:val="22"/>
          <w:szCs w:val="22"/>
          <w:highlight w:val="none"/>
        </w:rPr>
        <w:t>年1月1日以来（以合同签订日期为准）的合同复印件（包括供货清单，不得有涂改），加盖投标人公章为准。</w:t>
      </w:r>
    </w:p>
    <w:p w14:paraId="2744632E">
      <w:pPr>
        <w:rPr>
          <w:rFonts w:ascii="宋体" w:hAnsi="宋体" w:cs="宋体"/>
          <w:color w:val="auto"/>
          <w:sz w:val="22"/>
          <w:szCs w:val="22"/>
          <w:highlight w:val="none"/>
        </w:rPr>
      </w:pPr>
    </w:p>
    <w:p w14:paraId="46F78A1A">
      <w:pPr>
        <w:rPr>
          <w:rFonts w:ascii="宋体" w:hAnsi="宋体" w:cs="宋体"/>
          <w:color w:val="auto"/>
          <w:sz w:val="22"/>
          <w:szCs w:val="22"/>
          <w:highlight w:val="none"/>
        </w:rPr>
      </w:pPr>
      <w:r>
        <w:rPr>
          <w:rFonts w:hint="eastAsia" w:ascii="宋体" w:hAnsi="宋体" w:cs="宋体"/>
          <w:color w:val="auto"/>
          <w:sz w:val="22"/>
          <w:szCs w:val="22"/>
          <w:highlight w:val="none"/>
        </w:rPr>
        <w:t>投标人名称（加盖公章）：</w:t>
      </w:r>
    </w:p>
    <w:p w14:paraId="24E69086">
      <w:pPr>
        <w:rPr>
          <w:rFonts w:ascii="宋体" w:hAnsi="宋体" w:cs="宋体"/>
          <w:color w:val="auto"/>
          <w:sz w:val="22"/>
          <w:szCs w:val="22"/>
          <w:highlight w:val="none"/>
        </w:rPr>
      </w:pPr>
      <w:r>
        <w:rPr>
          <w:rFonts w:hint="eastAsia" w:ascii="宋体" w:hAnsi="宋体" w:cs="宋体"/>
          <w:color w:val="auto"/>
          <w:sz w:val="22"/>
          <w:szCs w:val="22"/>
          <w:highlight w:val="none"/>
        </w:rPr>
        <w:t>法定代表人或委托代理人签字：</w:t>
      </w:r>
    </w:p>
    <w:p w14:paraId="1189BE18">
      <w:pPr>
        <w:rPr>
          <w:rFonts w:ascii="宋体" w:hAnsi="宋体" w:cs="宋体"/>
          <w:color w:val="auto"/>
          <w:sz w:val="22"/>
          <w:szCs w:val="22"/>
          <w:highlight w:val="none"/>
        </w:rPr>
      </w:pPr>
      <w:r>
        <w:rPr>
          <w:rFonts w:hint="eastAsia" w:ascii="宋体" w:hAnsi="宋体" w:cs="宋体"/>
          <w:color w:val="auto"/>
          <w:sz w:val="22"/>
          <w:szCs w:val="22"/>
          <w:highlight w:val="none"/>
        </w:rPr>
        <w:t>日期：</w:t>
      </w:r>
    </w:p>
    <w:p w14:paraId="229938DC">
      <w:pPr>
        <w:rPr>
          <w:rFonts w:ascii="宋体" w:hAnsi="宋体" w:cs="宋体"/>
          <w:color w:val="auto"/>
          <w:sz w:val="22"/>
          <w:szCs w:val="22"/>
          <w:highlight w:val="none"/>
        </w:rPr>
        <w:sectPr>
          <w:pgSz w:w="16838" w:h="11906" w:orient="landscape"/>
          <w:pgMar w:top="1134" w:right="1134" w:bottom="1417" w:left="1134" w:header="851" w:footer="992" w:gutter="0"/>
          <w:pgNumType w:fmt="decimal"/>
          <w:cols w:space="0" w:num="1"/>
          <w:docGrid w:type="lines" w:linePitch="334" w:charSpace="0"/>
        </w:sectPr>
      </w:pPr>
    </w:p>
    <w:p w14:paraId="35FC22DB">
      <w:pPr>
        <w:autoSpaceDE w:val="0"/>
        <w:autoSpaceDN w:val="0"/>
        <w:ind w:right="-5"/>
        <w:jc w:val="center"/>
        <w:textAlignment w:val="bottom"/>
        <w:rPr>
          <w:rFonts w:hint="default" w:ascii="宋体" w:hAnsi="宋体" w:eastAsia="宋体" w:cs="宋体"/>
          <w:color w:val="auto"/>
          <w:sz w:val="32"/>
          <w:szCs w:val="32"/>
          <w:highlight w:val="none"/>
          <w:lang w:val="en-US" w:eastAsia="zh-CN"/>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.10 项目方案</w:t>
      </w:r>
      <w:r>
        <w:rPr>
          <w:rFonts w:hint="eastAsia" w:ascii="宋体" w:hAnsi="宋体" w:cs="宋体"/>
          <w:color w:val="auto"/>
          <w:sz w:val="32"/>
          <w:szCs w:val="32"/>
          <w:highlight w:val="none"/>
          <w:lang w:val="en-US" w:eastAsia="zh-CN"/>
        </w:rPr>
        <w:t>：无</w:t>
      </w:r>
    </w:p>
    <w:p w14:paraId="5C72A7A8">
      <w:pPr>
        <w:ind w:left="210" w:leftChars="100"/>
        <w:rPr>
          <w:rFonts w:ascii="宋体" w:hAnsi="宋体" w:cs="宋体"/>
          <w:bCs/>
          <w:color w:val="auto"/>
          <w:sz w:val="22"/>
          <w:szCs w:val="22"/>
          <w:highlight w:val="none"/>
        </w:rPr>
      </w:pPr>
    </w:p>
    <w:p w14:paraId="6B45E5C5">
      <w:pPr>
        <w:rPr>
          <w:rFonts w:ascii="宋体" w:hAnsi="宋体" w:cs="宋体"/>
          <w:bCs/>
          <w:color w:val="auto"/>
          <w:sz w:val="22"/>
          <w:szCs w:val="22"/>
          <w:highlight w:val="none"/>
        </w:rPr>
      </w:pPr>
    </w:p>
    <w:p w14:paraId="7C96FFA3">
      <w:pPr>
        <w:rPr>
          <w:rFonts w:ascii="宋体" w:hAnsi="宋体" w:cs="宋体"/>
          <w:bCs/>
          <w:color w:val="auto"/>
          <w:sz w:val="22"/>
          <w:szCs w:val="22"/>
          <w:highlight w:val="none"/>
        </w:rPr>
      </w:pPr>
    </w:p>
    <w:p w14:paraId="0E5B8D24">
      <w:pPr>
        <w:rPr>
          <w:rFonts w:ascii="宋体" w:hAnsi="宋体" w:cs="宋体"/>
          <w:bCs/>
          <w:color w:val="auto"/>
          <w:sz w:val="22"/>
          <w:szCs w:val="22"/>
          <w:highlight w:val="none"/>
        </w:rPr>
      </w:pPr>
    </w:p>
    <w:p w14:paraId="3DD0A254">
      <w:pPr>
        <w:rPr>
          <w:rFonts w:ascii="宋体" w:hAnsi="宋体" w:cs="宋体"/>
          <w:bCs/>
          <w:color w:val="auto"/>
          <w:sz w:val="22"/>
          <w:szCs w:val="22"/>
          <w:highlight w:val="none"/>
        </w:rPr>
      </w:pPr>
    </w:p>
    <w:p w14:paraId="5BD9431B">
      <w:pPr>
        <w:rPr>
          <w:rFonts w:ascii="宋体" w:hAnsi="宋体" w:cs="宋体"/>
          <w:bCs/>
          <w:color w:val="auto"/>
          <w:sz w:val="22"/>
          <w:szCs w:val="22"/>
          <w:highlight w:val="none"/>
        </w:rPr>
      </w:pPr>
    </w:p>
    <w:p w14:paraId="289A8506">
      <w:pPr>
        <w:autoSpaceDE w:val="0"/>
        <w:autoSpaceDN w:val="0"/>
        <w:ind w:right="-5"/>
        <w:jc w:val="center"/>
        <w:textAlignment w:val="bottom"/>
        <w:rPr>
          <w:rFonts w:ascii="宋体" w:hAnsi="宋体" w:cs="宋体"/>
          <w:color w:val="auto"/>
          <w:sz w:val="22"/>
          <w:szCs w:val="22"/>
          <w:highlight w:val="none"/>
        </w:rPr>
      </w:pPr>
    </w:p>
    <w:p w14:paraId="3E4B09E0">
      <w:pPr>
        <w:autoSpaceDE w:val="0"/>
        <w:autoSpaceDN w:val="0"/>
        <w:ind w:right="-5"/>
        <w:jc w:val="center"/>
        <w:textAlignment w:val="bottom"/>
        <w:rPr>
          <w:rFonts w:ascii="宋体" w:hAnsi="宋体" w:cs="宋体"/>
          <w:color w:val="auto"/>
          <w:sz w:val="22"/>
          <w:szCs w:val="22"/>
          <w:highlight w:val="none"/>
        </w:rPr>
      </w:pPr>
    </w:p>
    <w:p w14:paraId="51160DFF">
      <w:pPr>
        <w:autoSpaceDE w:val="0"/>
        <w:autoSpaceDN w:val="0"/>
        <w:ind w:right="-5"/>
        <w:jc w:val="center"/>
        <w:textAlignment w:val="bottom"/>
        <w:rPr>
          <w:rFonts w:ascii="宋体" w:hAnsi="宋体" w:cs="宋体"/>
          <w:color w:val="auto"/>
          <w:sz w:val="22"/>
          <w:szCs w:val="22"/>
          <w:highlight w:val="none"/>
        </w:rPr>
      </w:pPr>
    </w:p>
    <w:p w14:paraId="6B401E5E">
      <w:pPr>
        <w:autoSpaceDE w:val="0"/>
        <w:autoSpaceDN w:val="0"/>
        <w:ind w:right="-5"/>
        <w:jc w:val="center"/>
        <w:textAlignment w:val="bottom"/>
        <w:rPr>
          <w:rFonts w:ascii="宋体" w:hAnsi="宋体" w:cs="宋体"/>
          <w:color w:val="auto"/>
          <w:sz w:val="22"/>
          <w:szCs w:val="22"/>
          <w:highlight w:val="none"/>
        </w:rPr>
      </w:pPr>
    </w:p>
    <w:p w14:paraId="74A39B7F">
      <w:pPr>
        <w:autoSpaceDE w:val="0"/>
        <w:autoSpaceDN w:val="0"/>
        <w:ind w:right="-5"/>
        <w:jc w:val="center"/>
        <w:textAlignment w:val="bottom"/>
        <w:rPr>
          <w:rFonts w:ascii="宋体" w:hAnsi="宋体" w:cs="宋体"/>
          <w:color w:val="auto"/>
          <w:sz w:val="22"/>
          <w:szCs w:val="22"/>
          <w:highlight w:val="none"/>
        </w:rPr>
      </w:pPr>
    </w:p>
    <w:p w14:paraId="42F015DD">
      <w:pPr>
        <w:autoSpaceDE w:val="0"/>
        <w:autoSpaceDN w:val="0"/>
        <w:ind w:right="-5"/>
        <w:jc w:val="center"/>
        <w:textAlignment w:val="bottom"/>
        <w:rPr>
          <w:rFonts w:ascii="宋体" w:hAnsi="宋体" w:cs="宋体"/>
          <w:color w:val="auto"/>
          <w:sz w:val="22"/>
          <w:szCs w:val="22"/>
          <w:highlight w:val="none"/>
        </w:rPr>
      </w:pPr>
    </w:p>
    <w:p w14:paraId="302843EB">
      <w:pPr>
        <w:autoSpaceDE w:val="0"/>
        <w:autoSpaceDN w:val="0"/>
        <w:ind w:right="-5"/>
        <w:jc w:val="center"/>
        <w:textAlignment w:val="bottom"/>
        <w:rPr>
          <w:rFonts w:ascii="宋体" w:hAnsi="宋体" w:cs="宋体"/>
          <w:color w:val="auto"/>
          <w:sz w:val="22"/>
          <w:szCs w:val="22"/>
          <w:highlight w:val="none"/>
        </w:rPr>
      </w:pPr>
    </w:p>
    <w:p w14:paraId="5D90F01B">
      <w:pPr>
        <w:autoSpaceDE w:val="0"/>
        <w:autoSpaceDN w:val="0"/>
        <w:ind w:right="-5"/>
        <w:jc w:val="center"/>
        <w:textAlignment w:val="bottom"/>
        <w:rPr>
          <w:rFonts w:ascii="宋体" w:hAnsi="宋体" w:cs="宋体"/>
          <w:color w:val="auto"/>
          <w:sz w:val="22"/>
          <w:szCs w:val="22"/>
          <w:highlight w:val="none"/>
        </w:rPr>
      </w:pPr>
    </w:p>
    <w:p w14:paraId="53474833">
      <w:pPr>
        <w:autoSpaceDE w:val="0"/>
        <w:autoSpaceDN w:val="0"/>
        <w:ind w:right="-5"/>
        <w:jc w:val="center"/>
        <w:textAlignment w:val="bottom"/>
        <w:rPr>
          <w:rFonts w:ascii="宋体" w:hAnsi="宋体" w:cs="宋体"/>
          <w:color w:val="auto"/>
          <w:sz w:val="22"/>
          <w:szCs w:val="22"/>
          <w:highlight w:val="none"/>
        </w:rPr>
      </w:pPr>
    </w:p>
    <w:p w14:paraId="702860DF">
      <w:pPr>
        <w:autoSpaceDE w:val="0"/>
        <w:autoSpaceDN w:val="0"/>
        <w:ind w:right="-5"/>
        <w:jc w:val="center"/>
        <w:textAlignment w:val="bottom"/>
        <w:rPr>
          <w:rFonts w:ascii="宋体" w:hAnsi="宋体" w:cs="宋体"/>
          <w:color w:val="auto"/>
          <w:sz w:val="22"/>
          <w:szCs w:val="22"/>
          <w:highlight w:val="none"/>
        </w:rPr>
      </w:pPr>
    </w:p>
    <w:p w14:paraId="43C6C6F4">
      <w:pPr>
        <w:autoSpaceDE w:val="0"/>
        <w:autoSpaceDN w:val="0"/>
        <w:ind w:right="-5"/>
        <w:jc w:val="center"/>
        <w:textAlignment w:val="bottom"/>
        <w:rPr>
          <w:rFonts w:ascii="宋体" w:hAnsi="宋体" w:cs="宋体"/>
          <w:color w:val="auto"/>
          <w:sz w:val="22"/>
          <w:szCs w:val="22"/>
          <w:highlight w:val="none"/>
        </w:rPr>
      </w:pPr>
    </w:p>
    <w:p w14:paraId="230DEA0A">
      <w:pPr>
        <w:autoSpaceDE w:val="0"/>
        <w:autoSpaceDN w:val="0"/>
        <w:ind w:right="-5"/>
        <w:jc w:val="center"/>
        <w:textAlignment w:val="bottom"/>
        <w:rPr>
          <w:rFonts w:ascii="宋体" w:hAnsi="宋体" w:cs="宋体"/>
          <w:color w:val="auto"/>
          <w:sz w:val="22"/>
          <w:szCs w:val="22"/>
          <w:highlight w:val="none"/>
        </w:rPr>
      </w:pPr>
    </w:p>
    <w:p w14:paraId="109D6EEB">
      <w:pPr>
        <w:autoSpaceDE w:val="0"/>
        <w:autoSpaceDN w:val="0"/>
        <w:ind w:right="-5"/>
        <w:jc w:val="center"/>
        <w:textAlignment w:val="bottom"/>
        <w:rPr>
          <w:rFonts w:ascii="宋体" w:hAnsi="宋体" w:cs="宋体"/>
          <w:color w:val="auto"/>
          <w:sz w:val="22"/>
          <w:szCs w:val="22"/>
          <w:highlight w:val="none"/>
        </w:rPr>
      </w:pPr>
    </w:p>
    <w:p w14:paraId="6F33B5AD">
      <w:pPr>
        <w:autoSpaceDE w:val="0"/>
        <w:autoSpaceDN w:val="0"/>
        <w:ind w:right="-5"/>
        <w:jc w:val="center"/>
        <w:textAlignment w:val="bottom"/>
        <w:rPr>
          <w:rFonts w:ascii="宋体" w:hAnsi="宋体" w:cs="宋体"/>
          <w:color w:val="auto"/>
          <w:sz w:val="22"/>
          <w:szCs w:val="22"/>
          <w:highlight w:val="none"/>
        </w:rPr>
      </w:pPr>
    </w:p>
    <w:p w14:paraId="41418069">
      <w:pPr>
        <w:autoSpaceDE w:val="0"/>
        <w:autoSpaceDN w:val="0"/>
        <w:ind w:right="-5"/>
        <w:jc w:val="center"/>
        <w:textAlignment w:val="bottom"/>
        <w:rPr>
          <w:rFonts w:ascii="宋体" w:hAnsi="宋体" w:cs="宋体"/>
          <w:color w:val="auto"/>
          <w:sz w:val="22"/>
          <w:szCs w:val="22"/>
          <w:highlight w:val="none"/>
        </w:rPr>
      </w:pPr>
    </w:p>
    <w:p w14:paraId="3D810A59">
      <w:pPr>
        <w:autoSpaceDE w:val="0"/>
        <w:autoSpaceDN w:val="0"/>
        <w:ind w:right="-5"/>
        <w:jc w:val="center"/>
        <w:textAlignment w:val="bottom"/>
        <w:rPr>
          <w:rFonts w:ascii="宋体" w:hAnsi="宋体" w:cs="宋体"/>
          <w:color w:val="auto"/>
          <w:sz w:val="22"/>
          <w:szCs w:val="22"/>
          <w:highlight w:val="none"/>
        </w:rPr>
      </w:pPr>
    </w:p>
    <w:p w14:paraId="28A67636">
      <w:pPr>
        <w:autoSpaceDE w:val="0"/>
        <w:autoSpaceDN w:val="0"/>
        <w:ind w:right="-5"/>
        <w:jc w:val="center"/>
        <w:textAlignment w:val="bottom"/>
        <w:rPr>
          <w:rFonts w:ascii="宋体" w:hAnsi="宋体" w:cs="宋体"/>
          <w:color w:val="auto"/>
          <w:sz w:val="22"/>
          <w:szCs w:val="22"/>
          <w:highlight w:val="none"/>
        </w:rPr>
      </w:pPr>
    </w:p>
    <w:p w14:paraId="73964521">
      <w:pPr>
        <w:autoSpaceDE w:val="0"/>
        <w:autoSpaceDN w:val="0"/>
        <w:ind w:right="-5"/>
        <w:jc w:val="center"/>
        <w:textAlignment w:val="bottom"/>
        <w:rPr>
          <w:rFonts w:ascii="宋体" w:hAnsi="宋体" w:cs="宋体"/>
          <w:color w:val="auto"/>
          <w:sz w:val="22"/>
          <w:szCs w:val="22"/>
          <w:highlight w:val="none"/>
        </w:rPr>
      </w:pPr>
    </w:p>
    <w:p w14:paraId="0D51AB87">
      <w:pPr>
        <w:autoSpaceDE w:val="0"/>
        <w:autoSpaceDN w:val="0"/>
        <w:ind w:right="-5"/>
        <w:jc w:val="center"/>
        <w:textAlignment w:val="bottom"/>
        <w:rPr>
          <w:rFonts w:ascii="宋体" w:hAnsi="宋体" w:cs="宋体"/>
          <w:color w:val="auto"/>
          <w:sz w:val="22"/>
          <w:szCs w:val="22"/>
          <w:highlight w:val="none"/>
        </w:rPr>
      </w:pPr>
    </w:p>
    <w:p w14:paraId="64B94183">
      <w:pPr>
        <w:autoSpaceDE w:val="0"/>
        <w:autoSpaceDN w:val="0"/>
        <w:ind w:right="-5"/>
        <w:jc w:val="center"/>
        <w:textAlignment w:val="bottom"/>
        <w:rPr>
          <w:rFonts w:ascii="宋体" w:hAnsi="宋体" w:cs="宋体"/>
          <w:color w:val="auto"/>
          <w:sz w:val="22"/>
          <w:szCs w:val="22"/>
          <w:highlight w:val="none"/>
        </w:rPr>
      </w:pPr>
    </w:p>
    <w:p w14:paraId="6DF39986">
      <w:pPr>
        <w:autoSpaceDE w:val="0"/>
        <w:autoSpaceDN w:val="0"/>
        <w:ind w:right="-5"/>
        <w:jc w:val="center"/>
        <w:textAlignment w:val="bottom"/>
        <w:rPr>
          <w:rFonts w:ascii="宋体" w:hAnsi="宋体" w:cs="宋体"/>
          <w:color w:val="auto"/>
          <w:sz w:val="22"/>
          <w:szCs w:val="22"/>
          <w:highlight w:val="none"/>
        </w:rPr>
      </w:pPr>
    </w:p>
    <w:p w14:paraId="2265FBDC">
      <w:pPr>
        <w:autoSpaceDE w:val="0"/>
        <w:autoSpaceDN w:val="0"/>
        <w:ind w:right="-5"/>
        <w:jc w:val="center"/>
        <w:textAlignment w:val="bottom"/>
        <w:rPr>
          <w:rFonts w:ascii="宋体" w:hAnsi="宋体" w:cs="宋体"/>
          <w:color w:val="auto"/>
          <w:sz w:val="22"/>
          <w:szCs w:val="22"/>
          <w:highlight w:val="none"/>
        </w:rPr>
      </w:pPr>
    </w:p>
    <w:p w14:paraId="175CB2C6">
      <w:pPr>
        <w:autoSpaceDE w:val="0"/>
        <w:autoSpaceDN w:val="0"/>
        <w:ind w:right="-5"/>
        <w:jc w:val="center"/>
        <w:textAlignment w:val="bottom"/>
        <w:rPr>
          <w:rFonts w:ascii="宋体" w:hAnsi="宋体" w:cs="宋体"/>
          <w:color w:val="auto"/>
          <w:sz w:val="22"/>
          <w:szCs w:val="22"/>
          <w:highlight w:val="none"/>
        </w:rPr>
      </w:pPr>
    </w:p>
    <w:p w14:paraId="48862512">
      <w:pPr>
        <w:autoSpaceDE w:val="0"/>
        <w:autoSpaceDN w:val="0"/>
        <w:ind w:right="-5"/>
        <w:jc w:val="center"/>
        <w:textAlignment w:val="bottom"/>
        <w:rPr>
          <w:rFonts w:ascii="宋体" w:hAnsi="宋体" w:cs="宋体"/>
          <w:color w:val="auto"/>
          <w:sz w:val="22"/>
          <w:szCs w:val="22"/>
          <w:highlight w:val="none"/>
        </w:rPr>
      </w:pPr>
    </w:p>
    <w:p w14:paraId="74424B9A">
      <w:pPr>
        <w:autoSpaceDE w:val="0"/>
        <w:autoSpaceDN w:val="0"/>
        <w:ind w:right="-5"/>
        <w:jc w:val="center"/>
        <w:textAlignment w:val="bottom"/>
        <w:rPr>
          <w:rFonts w:ascii="宋体" w:hAnsi="宋体" w:cs="宋体"/>
          <w:color w:val="auto"/>
          <w:sz w:val="22"/>
          <w:szCs w:val="22"/>
          <w:highlight w:val="none"/>
        </w:rPr>
      </w:pPr>
    </w:p>
    <w:p w14:paraId="69B7D530">
      <w:pPr>
        <w:autoSpaceDE w:val="0"/>
        <w:autoSpaceDN w:val="0"/>
        <w:ind w:right="-5"/>
        <w:jc w:val="center"/>
        <w:textAlignment w:val="bottom"/>
        <w:rPr>
          <w:rFonts w:ascii="宋体" w:hAnsi="宋体" w:cs="宋体"/>
          <w:color w:val="auto"/>
          <w:sz w:val="22"/>
          <w:szCs w:val="22"/>
          <w:highlight w:val="none"/>
        </w:rPr>
      </w:pPr>
    </w:p>
    <w:p w14:paraId="0332C0B7">
      <w:pPr>
        <w:autoSpaceDE w:val="0"/>
        <w:autoSpaceDN w:val="0"/>
        <w:ind w:right="-5"/>
        <w:jc w:val="center"/>
        <w:textAlignment w:val="bottom"/>
        <w:rPr>
          <w:rFonts w:ascii="宋体" w:hAnsi="宋体" w:cs="宋体"/>
          <w:color w:val="auto"/>
          <w:sz w:val="22"/>
          <w:szCs w:val="22"/>
          <w:highlight w:val="none"/>
        </w:rPr>
      </w:pPr>
    </w:p>
    <w:p w14:paraId="764EDDFE">
      <w:pPr>
        <w:autoSpaceDE w:val="0"/>
        <w:autoSpaceDN w:val="0"/>
        <w:ind w:right="-5"/>
        <w:jc w:val="center"/>
        <w:textAlignment w:val="bottom"/>
        <w:rPr>
          <w:rFonts w:ascii="宋体" w:hAnsi="宋体" w:cs="宋体"/>
          <w:color w:val="auto"/>
          <w:sz w:val="22"/>
          <w:szCs w:val="22"/>
          <w:highlight w:val="none"/>
        </w:rPr>
      </w:pPr>
    </w:p>
    <w:p w14:paraId="563C6EC0">
      <w:pPr>
        <w:autoSpaceDE w:val="0"/>
        <w:autoSpaceDN w:val="0"/>
        <w:ind w:right="-5"/>
        <w:jc w:val="center"/>
        <w:textAlignment w:val="bottom"/>
        <w:rPr>
          <w:rFonts w:ascii="宋体" w:hAnsi="宋体" w:cs="宋体"/>
          <w:color w:val="auto"/>
          <w:sz w:val="22"/>
          <w:szCs w:val="22"/>
          <w:highlight w:val="none"/>
        </w:rPr>
      </w:pPr>
    </w:p>
    <w:p w14:paraId="19736BC0">
      <w:pPr>
        <w:autoSpaceDE w:val="0"/>
        <w:autoSpaceDN w:val="0"/>
        <w:ind w:right="-5"/>
        <w:jc w:val="center"/>
        <w:textAlignment w:val="bottom"/>
        <w:rPr>
          <w:rFonts w:ascii="宋体" w:hAnsi="宋体" w:cs="宋体"/>
          <w:color w:val="auto"/>
          <w:sz w:val="22"/>
          <w:szCs w:val="22"/>
          <w:highlight w:val="none"/>
        </w:rPr>
      </w:pPr>
    </w:p>
    <w:p w14:paraId="4805A6F3">
      <w:pPr>
        <w:autoSpaceDE w:val="0"/>
        <w:autoSpaceDN w:val="0"/>
        <w:ind w:right="-5"/>
        <w:jc w:val="center"/>
        <w:textAlignment w:val="bottom"/>
        <w:rPr>
          <w:rFonts w:ascii="宋体" w:hAnsi="宋体" w:cs="宋体"/>
          <w:color w:val="auto"/>
          <w:sz w:val="22"/>
          <w:szCs w:val="22"/>
          <w:highlight w:val="none"/>
        </w:rPr>
      </w:pPr>
    </w:p>
    <w:p w14:paraId="346B3B5B">
      <w:pPr>
        <w:autoSpaceDE w:val="0"/>
        <w:autoSpaceDN w:val="0"/>
        <w:ind w:right="-5"/>
        <w:jc w:val="center"/>
        <w:textAlignment w:val="bottom"/>
        <w:rPr>
          <w:rFonts w:ascii="宋体" w:hAnsi="宋体" w:cs="宋体"/>
          <w:color w:val="auto"/>
          <w:sz w:val="22"/>
          <w:szCs w:val="22"/>
          <w:highlight w:val="none"/>
        </w:rPr>
      </w:pPr>
    </w:p>
    <w:p w14:paraId="6640837B">
      <w:pPr>
        <w:autoSpaceDE w:val="0"/>
        <w:autoSpaceDN w:val="0"/>
        <w:ind w:right="-5"/>
        <w:jc w:val="center"/>
        <w:textAlignment w:val="bottom"/>
        <w:rPr>
          <w:rFonts w:ascii="宋体" w:hAnsi="宋体" w:cs="宋体"/>
          <w:color w:val="auto"/>
          <w:sz w:val="22"/>
          <w:szCs w:val="22"/>
          <w:highlight w:val="none"/>
        </w:rPr>
      </w:pPr>
    </w:p>
    <w:p w14:paraId="5F75390E">
      <w:pPr>
        <w:autoSpaceDE w:val="0"/>
        <w:autoSpaceDN w:val="0"/>
        <w:ind w:right="-5"/>
        <w:jc w:val="center"/>
        <w:textAlignment w:val="bottom"/>
        <w:rPr>
          <w:rFonts w:ascii="宋体" w:hAnsi="宋体" w:cs="宋体"/>
          <w:color w:val="auto"/>
          <w:sz w:val="22"/>
          <w:szCs w:val="22"/>
          <w:highlight w:val="none"/>
        </w:rPr>
      </w:pPr>
    </w:p>
    <w:p w14:paraId="7D9C36F6">
      <w:pPr>
        <w:autoSpaceDE w:val="0"/>
        <w:autoSpaceDN w:val="0"/>
        <w:ind w:right="-5"/>
        <w:jc w:val="center"/>
        <w:textAlignment w:val="bottom"/>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1</w:t>
      </w:r>
      <w:r>
        <w:rPr>
          <w:rFonts w:hint="eastAsia" w:ascii="宋体" w:hAnsi="宋体" w:cs="宋体"/>
          <w:color w:val="auto"/>
          <w:sz w:val="32"/>
          <w:szCs w:val="32"/>
          <w:highlight w:val="none"/>
        </w:rPr>
        <w:t>.11 承诺</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6424"/>
      </w:tblGrid>
      <w:tr w14:paraId="02DB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804" w:type="dxa"/>
            <w:tcBorders>
              <w:top w:val="single" w:color="auto" w:sz="4" w:space="0"/>
              <w:left w:val="single" w:color="auto" w:sz="4" w:space="0"/>
              <w:bottom w:val="single" w:color="auto" w:sz="4" w:space="0"/>
              <w:right w:val="single" w:color="auto" w:sz="4" w:space="0"/>
            </w:tcBorders>
            <w:noWrap/>
            <w:vAlign w:val="center"/>
          </w:tcPr>
          <w:p w14:paraId="4BB4CD8E">
            <w:pPr>
              <w:keepNext w:val="0"/>
              <w:keepLines w:val="0"/>
              <w:suppressLineNumbers w:val="0"/>
              <w:spacing w:before="0" w:beforeAutospacing="0" w:after="0" w:afterAutospacing="0"/>
              <w:ind w:left="0" w:right="0"/>
              <w:jc w:val="center"/>
              <w:rPr>
                <w:rFonts w:hint="default" w:ascii="宋体" w:hAnsi="宋体" w:cs="宋体"/>
                <w:color w:val="auto"/>
                <w:sz w:val="28"/>
                <w:szCs w:val="28"/>
                <w:highlight w:val="none"/>
              </w:rPr>
            </w:pPr>
            <w:r>
              <w:rPr>
                <w:rFonts w:hint="eastAsia" w:ascii="宋体" w:hAnsi="宋体" w:cs="宋体"/>
                <w:color w:val="auto"/>
                <w:sz w:val="28"/>
                <w:szCs w:val="28"/>
                <w:highlight w:val="none"/>
              </w:rPr>
              <w:t>项目名称</w:t>
            </w:r>
          </w:p>
        </w:tc>
        <w:tc>
          <w:tcPr>
            <w:tcW w:w="6424" w:type="dxa"/>
            <w:tcBorders>
              <w:top w:val="single" w:color="auto" w:sz="4" w:space="0"/>
              <w:left w:val="single" w:color="auto" w:sz="4" w:space="0"/>
              <w:bottom w:val="single" w:color="auto" w:sz="4" w:space="0"/>
              <w:right w:val="single" w:color="auto" w:sz="4" w:space="0"/>
            </w:tcBorders>
            <w:noWrap/>
            <w:vAlign w:val="center"/>
          </w:tcPr>
          <w:p w14:paraId="0E3183FC">
            <w:pPr>
              <w:keepNext w:val="0"/>
              <w:keepLines w:val="0"/>
              <w:suppressLineNumbers w:val="0"/>
              <w:spacing w:before="0" w:beforeAutospacing="0" w:after="0" w:afterAutospacing="0"/>
              <w:ind w:left="0" w:right="0"/>
              <w:jc w:val="center"/>
              <w:rPr>
                <w:rFonts w:hint="default" w:ascii="宋体" w:hAnsi="宋体" w:cs="宋体"/>
                <w:color w:val="auto"/>
                <w:sz w:val="28"/>
                <w:szCs w:val="28"/>
                <w:highlight w:val="none"/>
              </w:rPr>
            </w:pPr>
          </w:p>
        </w:tc>
      </w:tr>
      <w:tr w14:paraId="67EF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804" w:type="dxa"/>
            <w:tcBorders>
              <w:top w:val="single" w:color="auto" w:sz="4" w:space="0"/>
              <w:left w:val="single" w:color="auto" w:sz="4" w:space="0"/>
              <w:bottom w:val="single" w:color="auto" w:sz="4" w:space="0"/>
              <w:right w:val="single" w:color="auto" w:sz="4" w:space="0"/>
            </w:tcBorders>
            <w:noWrap/>
            <w:vAlign w:val="center"/>
          </w:tcPr>
          <w:p w14:paraId="72E6C17F">
            <w:pPr>
              <w:keepNext w:val="0"/>
              <w:keepLines w:val="0"/>
              <w:suppressLineNumbers w:val="0"/>
              <w:spacing w:before="0" w:beforeAutospacing="0" w:after="0" w:afterAutospacing="0"/>
              <w:ind w:left="0" w:right="0"/>
              <w:jc w:val="center"/>
              <w:rPr>
                <w:rFonts w:hint="default" w:ascii="宋体" w:hAnsi="宋体" w:cs="宋体"/>
                <w:color w:val="auto"/>
                <w:sz w:val="28"/>
                <w:szCs w:val="28"/>
                <w:highlight w:val="none"/>
              </w:rPr>
            </w:pPr>
            <w:r>
              <w:rPr>
                <w:rFonts w:hint="eastAsia" w:ascii="宋体" w:hAnsi="宋体" w:cs="宋体"/>
                <w:color w:val="auto"/>
                <w:sz w:val="28"/>
                <w:szCs w:val="28"/>
                <w:highlight w:val="none"/>
              </w:rPr>
              <w:t>项目编号</w:t>
            </w:r>
          </w:p>
        </w:tc>
        <w:tc>
          <w:tcPr>
            <w:tcW w:w="6424" w:type="dxa"/>
            <w:tcBorders>
              <w:top w:val="single" w:color="auto" w:sz="4" w:space="0"/>
              <w:left w:val="single" w:color="auto" w:sz="4" w:space="0"/>
              <w:bottom w:val="single" w:color="auto" w:sz="4" w:space="0"/>
              <w:right w:val="single" w:color="auto" w:sz="4" w:space="0"/>
            </w:tcBorders>
            <w:noWrap/>
            <w:vAlign w:val="center"/>
          </w:tcPr>
          <w:p w14:paraId="283570AF">
            <w:pPr>
              <w:keepNext w:val="0"/>
              <w:keepLines w:val="0"/>
              <w:suppressLineNumbers w:val="0"/>
              <w:spacing w:before="0" w:beforeAutospacing="0" w:after="0" w:afterAutospacing="0"/>
              <w:ind w:left="0" w:right="0"/>
              <w:jc w:val="center"/>
              <w:rPr>
                <w:rFonts w:hint="default" w:ascii="宋体" w:hAnsi="宋体" w:cs="宋体"/>
                <w:color w:val="auto"/>
                <w:sz w:val="28"/>
                <w:szCs w:val="28"/>
                <w:highlight w:val="none"/>
              </w:rPr>
            </w:pPr>
          </w:p>
        </w:tc>
      </w:tr>
      <w:tr w14:paraId="472C0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804" w:type="dxa"/>
            <w:tcBorders>
              <w:top w:val="single" w:color="auto" w:sz="4" w:space="0"/>
              <w:left w:val="single" w:color="auto" w:sz="4" w:space="0"/>
              <w:bottom w:val="single" w:color="auto" w:sz="4" w:space="0"/>
              <w:right w:val="single" w:color="auto" w:sz="4" w:space="0"/>
            </w:tcBorders>
            <w:noWrap/>
            <w:vAlign w:val="center"/>
          </w:tcPr>
          <w:p w14:paraId="0B76CC1C">
            <w:pPr>
              <w:keepNext w:val="0"/>
              <w:keepLines w:val="0"/>
              <w:suppressLineNumbers w:val="0"/>
              <w:spacing w:before="0" w:beforeAutospacing="0" w:after="0" w:afterAutospacing="0"/>
              <w:ind w:left="0" w:right="0"/>
              <w:jc w:val="center"/>
              <w:rPr>
                <w:rFonts w:hint="default" w:ascii="宋体" w:hAnsi="宋体" w:cs="宋体"/>
                <w:color w:val="auto"/>
                <w:sz w:val="28"/>
                <w:szCs w:val="28"/>
                <w:highlight w:val="none"/>
              </w:rPr>
            </w:pPr>
            <w:r>
              <w:rPr>
                <w:rFonts w:hint="eastAsia" w:ascii="宋体" w:hAnsi="宋体" w:cs="宋体"/>
                <w:color w:val="auto"/>
                <w:sz w:val="28"/>
                <w:szCs w:val="28"/>
                <w:highlight w:val="none"/>
              </w:rPr>
              <w:t>投标人名称</w:t>
            </w:r>
          </w:p>
        </w:tc>
        <w:tc>
          <w:tcPr>
            <w:tcW w:w="6424" w:type="dxa"/>
            <w:tcBorders>
              <w:top w:val="single" w:color="auto" w:sz="4" w:space="0"/>
              <w:left w:val="single" w:color="auto" w:sz="4" w:space="0"/>
              <w:bottom w:val="single" w:color="auto" w:sz="4" w:space="0"/>
              <w:right w:val="single" w:color="auto" w:sz="4" w:space="0"/>
            </w:tcBorders>
            <w:noWrap/>
            <w:vAlign w:val="center"/>
          </w:tcPr>
          <w:p w14:paraId="7BFB841A">
            <w:pPr>
              <w:keepNext w:val="0"/>
              <w:keepLines w:val="0"/>
              <w:suppressLineNumbers w:val="0"/>
              <w:spacing w:before="0" w:beforeAutospacing="0" w:after="0" w:afterAutospacing="0"/>
              <w:ind w:left="0" w:right="0"/>
              <w:jc w:val="center"/>
              <w:rPr>
                <w:rFonts w:hint="default" w:ascii="宋体" w:hAnsi="宋体" w:cs="宋体"/>
                <w:b/>
                <w:color w:val="auto"/>
                <w:sz w:val="28"/>
                <w:szCs w:val="28"/>
                <w:highlight w:val="none"/>
              </w:rPr>
            </w:pPr>
          </w:p>
        </w:tc>
      </w:tr>
      <w:tr w14:paraId="6A8F2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5" w:hRule="atLeast"/>
          <w:jc w:val="center"/>
        </w:trPr>
        <w:tc>
          <w:tcPr>
            <w:tcW w:w="1804" w:type="dxa"/>
            <w:tcBorders>
              <w:top w:val="single" w:color="auto" w:sz="4" w:space="0"/>
              <w:left w:val="single" w:color="auto" w:sz="4" w:space="0"/>
              <w:bottom w:val="single" w:color="auto" w:sz="4" w:space="0"/>
              <w:right w:val="single" w:color="auto" w:sz="4" w:space="0"/>
            </w:tcBorders>
            <w:noWrap/>
            <w:vAlign w:val="center"/>
          </w:tcPr>
          <w:p w14:paraId="3BA73A69">
            <w:pPr>
              <w:keepNext w:val="0"/>
              <w:keepLines w:val="0"/>
              <w:suppressLineNumbers w:val="0"/>
              <w:spacing w:before="0" w:beforeAutospacing="0" w:after="0" w:afterAutospacing="0"/>
              <w:ind w:left="0" w:right="0"/>
              <w:jc w:val="center"/>
              <w:rPr>
                <w:rFonts w:hint="default" w:ascii="宋体" w:hAnsi="宋体" w:cs="宋体"/>
                <w:color w:val="auto"/>
                <w:sz w:val="28"/>
                <w:szCs w:val="28"/>
                <w:highlight w:val="none"/>
              </w:rPr>
            </w:pPr>
            <w:r>
              <w:rPr>
                <w:rFonts w:hint="eastAsia" w:ascii="宋体" w:hAnsi="宋体" w:cs="宋体"/>
                <w:color w:val="auto"/>
                <w:sz w:val="28"/>
                <w:szCs w:val="28"/>
                <w:highlight w:val="none"/>
              </w:rPr>
              <w:t>承诺</w:t>
            </w:r>
          </w:p>
        </w:tc>
        <w:tc>
          <w:tcPr>
            <w:tcW w:w="6424" w:type="dxa"/>
            <w:tcBorders>
              <w:top w:val="single" w:color="auto" w:sz="4" w:space="0"/>
              <w:left w:val="single" w:color="auto" w:sz="4" w:space="0"/>
              <w:bottom w:val="single" w:color="auto" w:sz="4" w:space="0"/>
              <w:right w:val="single" w:color="auto" w:sz="4" w:space="0"/>
            </w:tcBorders>
            <w:noWrap/>
          </w:tcPr>
          <w:p w14:paraId="15AE942E">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rPr>
            </w:pPr>
          </w:p>
          <w:p w14:paraId="4599E0F0">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rPr>
            </w:pPr>
            <w:r>
              <w:rPr>
                <w:rFonts w:hint="eastAsia" w:ascii="宋体" w:hAnsi="宋体" w:cs="宋体"/>
                <w:color w:val="auto"/>
                <w:sz w:val="28"/>
                <w:szCs w:val="28"/>
                <w:highlight w:val="none"/>
              </w:rPr>
              <w:t>□1.本次采购最终报价为该项目盐城地区最</w:t>
            </w:r>
            <w:r>
              <w:rPr>
                <w:rFonts w:hint="eastAsia" w:ascii="宋体" w:hAnsi="宋体" w:cs="宋体"/>
                <w:color w:val="auto"/>
                <w:sz w:val="28"/>
                <w:szCs w:val="28"/>
                <w:highlight w:val="none"/>
                <w:lang w:val="en-US" w:eastAsia="zh-CN"/>
              </w:rPr>
              <w:t>高</w:t>
            </w:r>
            <w:r>
              <w:rPr>
                <w:rFonts w:hint="eastAsia" w:ascii="宋体" w:hAnsi="宋体" w:cs="宋体"/>
                <w:color w:val="auto"/>
                <w:sz w:val="28"/>
                <w:szCs w:val="28"/>
                <w:highlight w:val="none"/>
              </w:rPr>
              <w:t>价。</w:t>
            </w:r>
          </w:p>
          <w:p w14:paraId="6A3EAECC">
            <w:pPr>
              <w:keepNext w:val="0"/>
              <w:keepLines w:val="0"/>
              <w:suppressLineNumbers w:val="0"/>
              <w:spacing w:before="0" w:beforeAutospacing="0" w:after="0" w:afterAutospacing="0"/>
              <w:ind w:left="0" w:right="0"/>
              <w:rPr>
                <w:rFonts w:hint="default" w:ascii="宋体" w:hAnsi="宋体" w:cs="宋体"/>
                <w:color w:val="auto"/>
                <w:sz w:val="28"/>
                <w:szCs w:val="28"/>
                <w:highlight w:val="none"/>
              </w:rPr>
            </w:pPr>
          </w:p>
          <w:p w14:paraId="52A9600B">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rPr>
            </w:pPr>
            <w:r>
              <w:rPr>
                <w:rFonts w:hint="eastAsia" w:ascii="宋体" w:hAnsi="宋体" w:cs="宋体"/>
                <w:color w:val="auto"/>
                <w:sz w:val="28"/>
                <w:szCs w:val="28"/>
                <w:highlight w:val="none"/>
              </w:rPr>
              <w:t>□2.兑现前期调研承诺。</w:t>
            </w:r>
          </w:p>
          <w:p w14:paraId="6BC332F0">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rPr>
            </w:pPr>
          </w:p>
          <w:p w14:paraId="5D53C7EA">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rPr>
            </w:pPr>
            <w:r>
              <w:rPr>
                <w:rFonts w:hint="eastAsia" w:ascii="宋体" w:hAnsi="宋体" w:cs="宋体"/>
                <w:color w:val="auto"/>
                <w:sz w:val="28"/>
                <w:szCs w:val="28"/>
                <w:highlight w:val="none"/>
              </w:rPr>
              <w:t>3.承诺（逐条填写）</w:t>
            </w:r>
          </w:p>
          <w:p w14:paraId="09F44967">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u w:val="single"/>
              </w:rPr>
            </w:pPr>
          </w:p>
          <w:p w14:paraId="03B961C6">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u w:val="single"/>
              </w:rPr>
            </w:pPr>
          </w:p>
          <w:p w14:paraId="1D0C21B7">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u w:val="single"/>
              </w:rPr>
            </w:pPr>
          </w:p>
          <w:p w14:paraId="16A6542B">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u w:val="single"/>
              </w:rPr>
            </w:pPr>
          </w:p>
          <w:p w14:paraId="00289696">
            <w:pPr>
              <w:keepNext w:val="0"/>
              <w:keepLines w:val="0"/>
              <w:suppressLineNumbers w:val="0"/>
              <w:tabs>
                <w:tab w:val="left" w:pos="1770"/>
              </w:tabs>
              <w:spacing w:before="0" w:beforeAutospacing="0" w:after="0" w:afterAutospacing="0"/>
              <w:ind w:left="0" w:right="0"/>
              <w:rPr>
                <w:rFonts w:hint="default" w:ascii="宋体" w:hAnsi="宋体" w:cs="宋体"/>
                <w:color w:val="auto"/>
                <w:sz w:val="28"/>
                <w:szCs w:val="28"/>
                <w:highlight w:val="none"/>
                <w:u w:val="single"/>
              </w:rPr>
            </w:pPr>
          </w:p>
        </w:tc>
      </w:tr>
      <w:tr w14:paraId="0632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jc w:val="center"/>
        </w:trPr>
        <w:tc>
          <w:tcPr>
            <w:tcW w:w="8228" w:type="dxa"/>
            <w:gridSpan w:val="2"/>
            <w:tcBorders>
              <w:top w:val="single" w:color="auto" w:sz="4" w:space="0"/>
              <w:left w:val="single" w:color="auto" w:sz="4" w:space="0"/>
              <w:bottom w:val="single" w:color="auto" w:sz="4" w:space="0"/>
              <w:right w:val="single" w:color="auto" w:sz="4" w:space="0"/>
            </w:tcBorders>
            <w:noWrap/>
          </w:tcPr>
          <w:p w14:paraId="068E4368">
            <w:pPr>
              <w:keepNext w:val="0"/>
              <w:keepLines w:val="0"/>
              <w:suppressLineNumbers w:val="0"/>
              <w:spacing w:before="0" w:beforeAutospacing="0" w:after="0" w:afterAutospacing="0"/>
              <w:ind w:left="0" w:right="0"/>
              <w:rPr>
                <w:rFonts w:hint="default" w:ascii="宋体" w:hAnsi="宋体" w:cs="宋体"/>
                <w:color w:val="auto"/>
                <w:sz w:val="28"/>
                <w:szCs w:val="28"/>
                <w:highlight w:val="none"/>
              </w:rPr>
            </w:pPr>
            <w:r>
              <w:rPr>
                <w:rFonts w:hint="eastAsia" w:ascii="宋体" w:hAnsi="宋体" w:cs="宋体"/>
                <w:color w:val="auto"/>
                <w:sz w:val="28"/>
                <w:szCs w:val="28"/>
                <w:highlight w:val="none"/>
              </w:rPr>
              <w:t>投标人名称（加盖公章）：</w:t>
            </w:r>
          </w:p>
          <w:p w14:paraId="0A9CD204">
            <w:pPr>
              <w:keepNext w:val="0"/>
              <w:keepLines w:val="0"/>
              <w:suppressLineNumbers w:val="0"/>
              <w:spacing w:before="0" w:beforeAutospacing="0" w:after="0" w:afterAutospacing="0"/>
              <w:ind w:left="0" w:right="0"/>
              <w:rPr>
                <w:rFonts w:hint="default" w:ascii="宋体" w:hAnsi="宋体" w:cs="宋体"/>
                <w:color w:val="auto"/>
                <w:sz w:val="28"/>
                <w:szCs w:val="28"/>
                <w:highlight w:val="none"/>
              </w:rPr>
            </w:pPr>
            <w:r>
              <w:rPr>
                <w:rFonts w:hint="eastAsia" w:ascii="宋体" w:hAnsi="宋体" w:cs="宋体"/>
                <w:color w:val="auto"/>
                <w:sz w:val="28"/>
                <w:szCs w:val="28"/>
                <w:highlight w:val="none"/>
              </w:rPr>
              <w:t>法定代表人或委托</w:t>
            </w:r>
            <w:r>
              <w:rPr>
                <w:rFonts w:hint="eastAsia" w:ascii="宋体" w:hAnsi="宋体" w:cs="宋体"/>
                <w:bCs/>
                <w:color w:val="auto"/>
                <w:sz w:val="28"/>
                <w:szCs w:val="28"/>
                <w:highlight w:val="none"/>
              </w:rPr>
              <w:t>代理</w:t>
            </w:r>
            <w:r>
              <w:rPr>
                <w:rFonts w:hint="eastAsia" w:ascii="宋体" w:hAnsi="宋体" w:cs="宋体"/>
                <w:color w:val="auto"/>
                <w:sz w:val="28"/>
                <w:szCs w:val="28"/>
                <w:highlight w:val="none"/>
              </w:rPr>
              <w:t>人签字：</w:t>
            </w:r>
          </w:p>
          <w:p w14:paraId="3766149F">
            <w:pPr>
              <w:keepNext w:val="0"/>
              <w:keepLines w:val="0"/>
              <w:suppressLineNumbers w:val="0"/>
              <w:spacing w:before="0" w:beforeAutospacing="0" w:after="0" w:afterAutospacing="0"/>
              <w:ind w:left="0" w:right="0"/>
              <w:rPr>
                <w:rFonts w:hint="default" w:ascii="宋体" w:hAnsi="宋体" w:cs="宋体"/>
                <w:color w:val="auto"/>
                <w:sz w:val="28"/>
                <w:szCs w:val="28"/>
                <w:highlight w:val="none"/>
              </w:rPr>
            </w:pPr>
            <w:r>
              <w:rPr>
                <w:rFonts w:hint="eastAsia" w:ascii="宋体" w:hAnsi="宋体" w:cs="宋体"/>
                <w:bCs/>
                <w:color w:val="auto"/>
                <w:sz w:val="28"/>
                <w:szCs w:val="28"/>
                <w:highlight w:val="none"/>
              </w:rPr>
              <w:t>法定代表人或委托代理人</w:t>
            </w:r>
            <w:r>
              <w:rPr>
                <w:rFonts w:hint="eastAsia" w:ascii="宋体" w:hAnsi="宋体" w:cs="宋体"/>
                <w:color w:val="auto"/>
                <w:sz w:val="28"/>
                <w:szCs w:val="28"/>
                <w:highlight w:val="none"/>
              </w:rPr>
              <w:t>联系电话：</w:t>
            </w:r>
          </w:p>
          <w:p w14:paraId="407572CB">
            <w:pPr>
              <w:keepNext w:val="0"/>
              <w:keepLines w:val="0"/>
              <w:suppressLineNumbers w:val="0"/>
              <w:spacing w:before="0" w:beforeAutospacing="0" w:after="0" w:afterAutospacing="0"/>
              <w:ind w:left="0" w:right="0"/>
              <w:jc w:val="left"/>
              <w:rPr>
                <w:rFonts w:hint="default" w:ascii="宋体" w:hAnsi="宋体" w:cs="宋体"/>
                <w:color w:val="auto"/>
                <w:sz w:val="28"/>
                <w:szCs w:val="28"/>
                <w:highlight w:val="none"/>
              </w:rPr>
            </w:pPr>
            <w:r>
              <w:rPr>
                <w:rFonts w:hint="eastAsia" w:ascii="宋体" w:hAnsi="宋体" w:cs="宋体"/>
                <w:color w:val="auto"/>
                <w:sz w:val="28"/>
                <w:szCs w:val="28"/>
                <w:highlight w:val="none"/>
              </w:rPr>
              <w:t xml:space="preserve">日期： </w:t>
            </w:r>
          </w:p>
        </w:tc>
      </w:tr>
    </w:tbl>
    <w:p w14:paraId="0B44C843">
      <w:pPr>
        <w:autoSpaceDE w:val="0"/>
        <w:autoSpaceDN w:val="0"/>
        <w:ind w:right="-5"/>
        <w:textAlignment w:val="bottom"/>
        <w:rPr>
          <w:rFonts w:ascii="宋体" w:hAnsi="宋体" w:cs="宋体"/>
          <w:color w:val="auto"/>
          <w:sz w:val="22"/>
          <w:szCs w:val="22"/>
          <w:highlight w:val="none"/>
        </w:rPr>
        <w:sectPr>
          <w:pgSz w:w="11906" w:h="16838"/>
          <w:pgMar w:top="1134" w:right="1417" w:bottom="1134" w:left="1134" w:header="851" w:footer="992" w:gutter="0"/>
          <w:pgNumType w:fmt="decimal"/>
          <w:cols w:space="0" w:num="1"/>
          <w:docGrid w:type="lines" w:linePitch="334" w:charSpace="0"/>
        </w:sectPr>
      </w:pPr>
      <w:r>
        <w:rPr>
          <w:rFonts w:hint="eastAsia" w:ascii="宋体" w:hAnsi="宋体" w:cs="宋体"/>
          <w:color w:val="auto"/>
          <w:sz w:val="22"/>
          <w:szCs w:val="22"/>
          <w:highlight w:val="none"/>
        </w:rPr>
        <w:t>★注：现场承诺请在开评标结束后填写。</w:t>
      </w:r>
    </w:p>
    <w:p w14:paraId="70246506">
      <w:pPr>
        <w:autoSpaceDE w:val="0"/>
        <w:autoSpaceDN w:val="0"/>
        <w:ind w:right="-5"/>
        <w:jc w:val="center"/>
        <w:textAlignment w:val="bottom"/>
        <w:rPr>
          <w:rFonts w:hint="eastAsia" w:ascii="宋体" w:hAnsi="宋体" w:cs="宋体"/>
          <w:color w:val="auto"/>
          <w:sz w:val="32"/>
          <w:szCs w:val="32"/>
          <w:highlight w:val="none"/>
        </w:rPr>
      </w:pPr>
    </w:p>
    <w:p w14:paraId="4B487A29">
      <w:pPr>
        <w:autoSpaceDE w:val="0"/>
        <w:autoSpaceDN w:val="0"/>
        <w:ind w:right="-5"/>
        <w:jc w:val="center"/>
        <w:textAlignment w:val="bottom"/>
        <w:rPr>
          <w:rFonts w:hint="eastAsia" w:ascii="宋体" w:hAnsi="宋体" w:cs="宋体"/>
          <w:color w:val="auto"/>
          <w:sz w:val="32"/>
          <w:szCs w:val="32"/>
          <w:highlight w:val="none"/>
        </w:rPr>
      </w:pPr>
    </w:p>
    <w:p w14:paraId="306B45D5">
      <w:pPr>
        <w:autoSpaceDE w:val="0"/>
        <w:autoSpaceDN w:val="0"/>
        <w:ind w:right="-5"/>
        <w:jc w:val="center"/>
        <w:textAlignment w:val="bottom"/>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 xml:space="preserve"> 资格证明文件</w:t>
      </w:r>
    </w:p>
    <w:p w14:paraId="2E24ADFA">
      <w:pPr>
        <w:autoSpaceDE w:val="0"/>
        <w:autoSpaceDN w:val="0"/>
        <w:ind w:right="-5"/>
        <w:textAlignment w:val="bottom"/>
        <w:rPr>
          <w:rFonts w:ascii="宋体" w:hAnsi="宋体" w:cs="宋体"/>
          <w:color w:val="auto"/>
          <w:sz w:val="24"/>
          <w:highlight w:val="none"/>
        </w:rPr>
      </w:pPr>
    </w:p>
    <w:p w14:paraId="2F4401C5">
      <w:pPr>
        <w:autoSpaceDE w:val="0"/>
        <w:autoSpaceDN w:val="0"/>
        <w:ind w:right="-6"/>
        <w:jc w:val="center"/>
        <w:textAlignment w:val="bottom"/>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.1资格性检查响应对照表</w:t>
      </w:r>
    </w:p>
    <w:p w14:paraId="5936E75B">
      <w:pPr>
        <w:ind w:firstLine="306"/>
        <w:rPr>
          <w:rFonts w:ascii="宋体" w:hAnsi="宋体" w:cs="宋体"/>
          <w:color w:val="auto"/>
          <w:sz w:val="22"/>
          <w:szCs w:val="22"/>
          <w:highlight w:val="none"/>
        </w:rPr>
      </w:pPr>
    </w:p>
    <w:p w14:paraId="329F0441">
      <w:pPr>
        <w:rPr>
          <w:rFonts w:ascii="宋体" w:hAnsi="宋体" w:cs="宋体"/>
          <w:color w:val="auto"/>
          <w:sz w:val="22"/>
          <w:szCs w:val="22"/>
          <w:highlight w:val="none"/>
        </w:rPr>
      </w:pPr>
      <w:r>
        <w:rPr>
          <w:rFonts w:hint="eastAsia" w:ascii="宋体" w:hAnsi="宋体" w:cs="宋体"/>
          <w:color w:val="auto"/>
          <w:sz w:val="22"/>
          <w:szCs w:val="22"/>
          <w:highlight w:val="none"/>
        </w:rPr>
        <w:t>投标人全称（加盖公章）：</w:t>
      </w:r>
    </w:p>
    <w:tbl>
      <w:tblPr>
        <w:tblStyle w:val="19"/>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6001"/>
        <w:gridCol w:w="1276"/>
        <w:gridCol w:w="1202"/>
      </w:tblGrid>
      <w:tr w14:paraId="364D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930" w:type="dxa"/>
            <w:noWrap/>
            <w:vAlign w:val="center"/>
          </w:tcPr>
          <w:p w14:paraId="79C93E1F">
            <w:pPr>
              <w:keepNext w:val="0"/>
              <w:keepLines w:val="0"/>
              <w:suppressLineNumbers w:val="0"/>
              <w:snapToGrid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序号</w:t>
            </w:r>
          </w:p>
        </w:tc>
        <w:tc>
          <w:tcPr>
            <w:tcW w:w="6001" w:type="dxa"/>
            <w:noWrap/>
            <w:vAlign w:val="center"/>
          </w:tcPr>
          <w:p w14:paraId="3AE1A5B2">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资格性检查响应内容</w:t>
            </w:r>
            <w:r>
              <w:rPr>
                <w:rFonts w:hint="eastAsia" w:ascii="宋体" w:hAnsi="宋体" w:cs="宋体"/>
                <w:color w:val="auto"/>
                <w:sz w:val="22"/>
                <w:szCs w:val="22"/>
                <w:highlight w:val="none"/>
              </w:rPr>
              <w:tab/>
            </w:r>
          </w:p>
        </w:tc>
        <w:tc>
          <w:tcPr>
            <w:tcW w:w="1276" w:type="dxa"/>
            <w:noWrap/>
            <w:vAlign w:val="center"/>
          </w:tcPr>
          <w:p w14:paraId="3FB967D0">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是否响应</w:t>
            </w:r>
          </w:p>
        </w:tc>
        <w:tc>
          <w:tcPr>
            <w:tcW w:w="1202" w:type="dxa"/>
            <w:noWrap/>
            <w:vAlign w:val="center"/>
          </w:tcPr>
          <w:p w14:paraId="3C1BBCC3">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页码位置</w:t>
            </w:r>
          </w:p>
        </w:tc>
      </w:tr>
      <w:tr w14:paraId="2D58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30" w:type="dxa"/>
            <w:noWrap/>
            <w:vAlign w:val="center"/>
          </w:tcPr>
          <w:p w14:paraId="4973482C">
            <w:pPr>
              <w:keepNext w:val="0"/>
              <w:keepLines w:val="0"/>
              <w:suppressLineNumbers w:val="0"/>
              <w:spacing w:before="0" w:beforeAutospacing="0" w:after="0" w:afterAutospacing="0" w:line="240" w:lineRule="exact"/>
              <w:ind w:left="0" w:right="0"/>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2.2</w:t>
            </w:r>
          </w:p>
        </w:tc>
        <w:tc>
          <w:tcPr>
            <w:tcW w:w="6001" w:type="dxa"/>
            <w:noWrap/>
            <w:vAlign w:val="center"/>
          </w:tcPr>
          <w:p w14:paraId="20B7F463">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投标人基本情况</w:t>
            </w:r>
          </w:p>
        </w:tc>
        <w:tc>
          <w:tcPr>
            <w:tcW w:w="1276" w:type="dxa"/>
            <w:noWrap/>
            <w:vAlign w:val="center"/>
          </w:tcPr>
          <w:p w14:paraId="174D0498">
            <w:pPr>
              <w:keepNext w:val="0"/>
              <w:keepLines w:val="0"/>
              <w:suppressLineNumbers w:val="0"/>
              <w:spacing w:before="0" w:beforeAutospacing="0" w:after="0" w:afterAutospacing="0"/>
              <w:ind w:left="0" w:right="0"/>
              <w:jc w:val="center"/>
              <w:rPr>
                <w:rFonts w:hint="default" w:ascii="宋体" w:hAnsi="宋体" w:cs="宋体"/>
                <w:b/>
                <w:color w:val="auto"/>
                <w:sz w:val="22"/>
                <w:szCs w:val="22"/>
                <w:highlight w:val="none"/>
              </w:rPr>
            </w:pPr>
          </w:p>
        </w:tc>
        <w:tc>
          <w:tcPr>
            <w:tcW w:w="1202" w:type="dxa"/>
            <w:noWrap/>
            <w:vAlign w:val="center"/>
          </w:tcPr>
          <w:p w14:paraId="64B57EE9">
            <w:pPr>
              <w:keepNext w:val="0"/>
              <w:keepLines w:val="0"/>
              <w:suppressLineNumbers w:val="0"/>
              <w:spacing w:before="0" w:beforeAutospacing="0" w:after="0" w:afterAutospacing="0"/>
              <w:ind w:left="0" w:right="0"/>
              <w:jc w:val="center"/>
              <w:rPr>
                <w:rFonts w:hint="default" w:ascii="宋体" w:hAnsi="宋体" w:cs="宋体"/>
                <w:b/>
                <w:color w:val="auto"/>
                <w:sz w:val="22"/>
                <w:szCs w:val="22"/>
                <w:highlight w:val="none"/>
              </w:rPr>
            </w:pPr>
          </w:p>
        </w:tc>
      </w:tr>
      <w:tr w14:paraId="3327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30" w:type="dxa"/>
            <w:noWrap/>
            <w:vAlign w:val="center"/>
          </w:tcPr>
          <w:p w14:paraId="3D25C6D3">
            <w:pPr>
              <w:keepNext w:val="0"/>
              <w:keepLines w:val="0"/>
              <w:suppressLineNumbers w:val="0"/>
              <w:spacing w:before="0" w:beforeAutospacing="0" w:after="0" w:afterAutospacing="0" w:line="240" w:lineRule="exact"/>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.3</w:t>
            </w:r>
          </w:p>
        </w:tc>
        <w:tc>
          <w:tcPr>
            <w:tcW w:w="6001" w:type="dxa"/>
            <w:noWrap/>
            <w:vAlign w:val="center"/>
          </w:tcPr>
          <w:p w14:paraId="278144F8">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eastAsia="zh-CN"/>
              </w:rPr>
              <w:t>营业执照、江苏省电力交易中心售电资质备案文件；</w:t>
            </w:r>
          </w:p>
        </w:tc>
        <w:tc>
          <w:tcPr>
            <w:tcW w:w="1276" w:type="dxa"/>
            <w:noWrap/>
            <w:vAlign w:val="center"/>
          </w:tcPr>
          <w:p w14:paraId="5C1ECFE7">
            <w:pPr>
              <w:keepNext w:val="0"/>
              <w:keepLines w:val="0"/>
              <w:suppressLineNumbers w:val="0"/>
              <w:spacing w:before="0" w:beforeAutospacing="0" w:after="0" w:afterAutospacing="0"/>
              <w:ind w:left="0" w:right="0"/>
              <w:jc w:val="center"/>
              <w:rPr>
                <w:rFonts w:hint="default" w:ascii="宋体" w:hAnsi="宋体" w:cs="宋体"/>
                <w:b/>
                <w:color w:val="auto"/>
                <w:sz w:val="22"/>
                <w:szCs w:val="22"/>
                <w:highlight w:val="none"/>
              </w:rPr>
            </w:pPr>
          </w:p>
        </w:tc>
        <w:tc>
          <w:tcPr>
            <w:tcW w:w="1202" w:type="dxa"/>
            <w:noWrap/>
            <w:vAlign w:val="center"/>
          </w:tcPr>
          <w:p w14:paraId="1F9CE41B">
            <w:pPr>
              <w:keepNext w:val="0"/>
              <w:keepLines w:val="0"/>
              <w:suppressLineNumbers w:val="0"/>
              <w:spacing w:before="0" w:beforeAutospacing="0" w:after="0" w:afterAutospacing="0"/>
              <w:ind w:left="0" w:right="0"/>
              <w:jc w:val="center"/>
              <w:rPr>
                <w:rFonts w:hint="default" w:ascii="宋体" w:hAnsi="宋体" w:cs="宋体"/>
                <w:b/>
                <w:color w:val="auto"/>
                <w:sz w:val="22"/>
                <w:szCs w:val="22"/>
                <w:highlight w:val="none"/>
              </w:rPr>
            </w:pPr>
          </w:p>
        </w:tc>
      </w:tr>
      <w:tr w14:paraId="2906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30" w:type="dxa"/>
            <w:noWrap/>
            <w:vAlign w:val="center"/>
          </w:tcPr>
          <w:p w14:paraId="4F51AB8C">
            <w:pPr>
              <w:keepNext w:val="0"/>
              <w:keepLines w:val="0"/>
              <w:suppressLineNumbers w:val="0"/>
              <w:spacing w:before="0" w:beforeAutospacing="0" w:after="0" w:afterAutospacing="0" w:line="240" w:lineRule="exact"/>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.4</w:t>
            </w:r>
          </w:p>
        </w:tc>
        <w:tc>
          <w:tcPr>
            <w:tcW w:w="6001" w:type="dxa"/>
            <w:noWrap/>
            <w:vAlign w:val="center"/>
          </w:tcPr>
          <w:p w14:paraId="773058D2">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法定代表人授权书（原件）</w:t>
            </w:r>
          </w:p>
        </w:tc>
        <w:tc>
          <w:tcPr>
            <w:tcW w:w="1276" w:type="dxa"/>
            <w:noWrap/>
            <w:vAlign w:val="center"/>
          </w:tcPr>
          <w:p w14:paraId="530065EC">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202" w:type="dxa"/>
            <w:noWrap/>
            <w:vAlign w:val="center"/>
          </w:tcPr>
          <w:p w14:paraId="2AC4097F">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0DD67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30" w:type="dxa"/>
            <w:noWrap/>
            <w:vAlign w:val="center"/>
          </w:tcPr>
          <w:p w14:paraId="37DEAFB5">
            <w:pPr>
              <w:keepNext w:val="0"/>
              <w:keepLines w:val="0"/>
              <w:suppressLineNumbers w:val="0"/>
              <w:spacing w:before="0" w:beforeAutospacing="0" w:after="0" w:afterAutospacing="0" w:line="240" w:lineRule="exact"/>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rPr>
              <w:t>3.5</w:t>
            </w:r>
          </w:p>
        </w:tc>
        <w:tc>
          <w:tcPr>
            <w:tcW w:w="6001" w:type="dxa"/>
            <w:noWrap/>
            <w:vAlign w:val="center"/>
          </w:tcPr>
          <w:p w14:paraId="6CD81F4C">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具有良好的商业信誉和健全的财务会计制度</w:t>
            </w:r>
          </w:p>
        </w:tc>
        <w:tc>
          <w:tcPr>
            <w:tcW w:w="1276" w:type="dxa"/>
            <w:noWrap/>
            <w:vAlign w:val="center"/>
          </w:tcPr>
          <w:p w14:paraId="75AF1B5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202" w:type="dxa"/>
            <w:noWrap/>
            <w:vAlign w:val="center"/>
          </w:tcPr>
          <w:p w14:paraId="59052271">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07B7B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30" w:type="dxa"/>
            <w:noWrap/>
            <w:vAlign w:val="center"/>
          </w:tcPr>
          <w:p w14:paraId="74634339">
            <w:pPr>
              <w:keepNext w:val="0"/>
              <w:keepLines w:val="0"/>
              <w:suppressLineNumbers w:val="0"/>
              <w:spacing w:before="0" w:beforeAutospacing="0" w:after="0" w:afterAutospacing="0" w:line="240" w:lineRule="exact"/>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.6</w:t>
            </w:r>
          </w:p>
        </w:tc>
        <w:tc>
          <w:tcPr>
            <w:tcW w:w="6001" w:type="dxa"/>
            <w:noWrap/>
            <w:vAlign w:val="center"/>
          </w:tcPr>
          <w:p w14:paraId="365E09C9">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具有依法缴纳税收和社会保障资金的良好记录</w:t>
            </w:r>
          </w:p>
        </w:tc>
        <w:tc>
          <w:tcPr>
            <w:tcW w:w="1276" w:type="dxa"/>
            <w:noWrap/>
            <w:vAlign w:val="center"/>
          </w:tcPr>
          <w:p w14:paraId="5DBA55D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202" w:type="dxa"/>
            <w:noWrap/>
            <w:vAlign w:val="center"/>
          </w:tcPr>
          <w:p w14:paraId="526F524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06F4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30" w:type="dxa"/>
            <w:noWrap/>
            <w:vAlign w:val="center"/>
          </w:tcPr>
          <w:p w14:paraId="444CEE3A">
            <w:pPr>
              <w:keepNext w:val="0"/>
              <w:keepLines w:val="0"/>
              <w:suppressLineNumbers w:val="0"/>
              <w:spacing w:before="0" w:beforeAutospacing="0" w:after="0" w:afterAutospacing="0" w:line="240" w:lineRule="exact"/>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.7</w:t>
            </w:r>
          </w:p>
        </w:tc>
        <w:tc>
          <w:tcPr>
            <w:tcW w:w="6001" w:type="dxa"/>
            <w:noWrap/>
            <w:vAlign w:val="center"/>
          </w:tcPr>
          <w:p w14:paraId="190521C2">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color w:val="auto"/>
                <w:sz w:val="22"/>
                <w:szCs w:val="22"/>
                <w:highlight w:val="none"/>
              </w:rPr>
              <w:t>具备履行合同所必需的设备和专业技术能力</w:t>
            </w:r>
          </w:p>
        </w:tc>
        <w:tc>
          <w:tcPr>
            <w:tcW w:w="1276" w:type="dxa"/>
            <w:noWrap/>
            <w:vAlign w:val="center"/>
          </w:tcPr>
          <w:p w14:paraId="074A99EA">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202" w:type="dxa"/>
            <w:noWrap/>
            <w:vAlign w:val="center"/>
          </w:tcPr>
          <w:p w14:paraId="156BCEA0">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3EE2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30" w:type="dxa"/>
            <w:noWrap/>
            <w:vAlign w:val="center"/>
          </w:tcPr>
          <w:p w14:paraId="6A8BDAB9">
            <w:pPr>
              <w:keepNext w:val="0"/>
              <w:keepLines w:val="0"/>
              <w:suppressLineNumbers w:val="0"/>
              <w:spacing w:before="0" w:beforeAutospacing="0" w:after="0" w:afterAutospacing="0" w:line="240" w:lineRule="exact"/>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.8</w:t>
            </w:r>
          </w:p>
        </w:tc>
        <w:tc>
          <w:tcPr>
            <w:tcW w:w="6001" w:type="dxa"/>
            <w:noWrap/>
            <w:vAlign w:val="center"/>
          </w:tcPr>
          <w:p w14:paraId="07A7567F">
            <w:pPr>
              <w:keepNext w:val="0"/>
              <w:keepLines w:val="0"/>
              <w:suppressLineNumbers w:val="0"/>
              <w:spacing w:before="0" w:beforeAutospacing="0" w:after="0" w:afterAutospacing="0" w:line="240" w:lineRule="exact"/>
              <w:ind w:left="0" w:right="0"/>
              <w:jc w:val="left"/>
              <w:rPr>
                <w:rFonts w:hint="default" w:ascii="宋体" w:hAnsi="宋体" w:cs="宋体"/>
                <w:color w:val="auto"/>
                <w:sz w:val="22"/>
                <w:szCs w:val="22"/>
                <w:highlight w:val="none"/>
              </w:rPr>
            </w:pPr>
            <w:r>
              <w:rPr>
                <w:rFonts w:hint="eastAsia" w:ascii="宋体" w:hAnsi="宋体" w:cs="宋体"/>
                <w:bCs/>
                <w:color w:val="auto"/>
                <w:sz w:val="22"/>
                <w:szCs w:val="22"/>
                <w:highlight w:val="none"/>
              </w:rPr>
              <w:t>参加政府采购活动前3年内在经营活动中没有重大违法记录</w:t>
            </w:r>
          </w:p>
        </w:tc>
        <w:tc>
          <w:tcPr>
            <w:tcW w:w="1276" w:type="dxa"/>
            <w:noWrap/>
            <w:vAlign w:val="center"/>
          </w:tcPr>
          <w:p w14:paraId="51E6ECD9">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202" w:type="dxa"/>
            <w:noWrap/>
            <w:vAlign w:val="center"/>
          </w:tcPr>
          <w:p w14:paraId="1AC20A75">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780A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jc w:val="center"/>
        </w:trPr>
        <w:tc>
          <w:tcPr>
            <w:tcW w:w="930" w:type="dxa"/>
            <w:noWrap/>
            <w:vAlign w:val="center"/>
          </w:tcPr>
          <w:p w14:paraId="5F558D28">
            <w:pPr>
              <w:keepNext w:val="0"/>
              <w:keepLines w:val="0"/>
              <w:suppressLineNumbers w:val="0"/>
              <w:spacing w:before="0" w:beforeAutospacing="0" w:after="0" w:afterAutospacing="0" w:line="240" w:lineRule="exact"/>
              <w:ind w:left="0" w:right="0"/>
              <w:jc w:val="center"/>
              <w:rPr>
                <w:rFonts w:hint="default" w:ascii="宋体" w:hAnsi="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.9</w:t>
            </w:r>
          </w:p>
        </w:tc>
        <w:tc>
          <w:tcPr>
            <w:tcW w:w="6001" w:type="dxa"/>
            <w:noWrap/>
            <w:vAlign w:val="center"/>
          </w:tcPr>
          <w:p w14:paraId="5CE7B66B">
            <w:pPr>
              <w:keepNext w:val="0"/>
              <w:keepLines w:val="0"/>
              <w:suppressLineNumbers w:val="0"/>
              <w:spacing w:before="0" w:beforeAutospacing="0" w:after="0" w:afterAutospacing="0" w:line="240" w:lineRule="exact"/>
              <w:ind w:left="0" w:right="0"/>
              <w:jc w:val="left"/>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提供江苏电力交易中心信用查询截图；提供信用中国截图；提供国家企业信用信息公示系统截图；提供江苏电力交易中心截图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提供经营风险核验（未被执行、限高、诉讼，行政处罚等）查询截图</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抗风险能力核验（提供公司注册资金实缴、员工规模，固定经营场所，技术系统等）。</w:t>
            </w:r>
          </w:p>
        </w:tc>
        <w:tc>
          <w:tcPr>
            <w:tcW w:w="1276" w:type="dxa"/>
            <w:noWrap/>
            <w:vAlign w:val="center"/>
          </w:tcPr>
          <w:p w14:paraId="48765AD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202" w:type="dxa"/>
            <w:noWrap/>
            <w:vAlign w:val="center"/>
          </w:tcPr>
          <w:p w14:paraId="3DE671D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r w14:paraId="7EDB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930" w:type="dxa"/>
            <w:shd w:val="clear" w:color="auto" w:fill="auto"/>
            <w:noWrap/>
            <w:vAlign w:val="center"/>
          </w:tcPr>
          <w:p w14:paraId="2F6283E8">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2"/>
                <w:szCs w:val="22"/>
                <w:lang w:val="en-US" w:eastAsia="zh-CN" w:bidi="ar-SA"/>
              </w:rPr>
            </w:pPr>
            <w:r>
              <w:rPr>
                <w:rFonts w:hint="eastAsia" w:ascii="宋体" w:hAnsi="宋体" w:cs="宋体"/>
                <w:kern w:val="2"/>
                <w:sz w:val="22"/>
                <w:szCs w:val="22"/>
                <w:lang w:val="en-US" w:eastAsia="zh-CN" w:bidi="ar"/>
              </w:rPr>
              <w:t>2</w:t>
            </w:r>
            <w:r>
              <w:rPr>
                <w:rFonts w:hint="eastAsia" w:ascii="宋体" w:hAnsi="宋体" w:eastAsia="宋体" w:cs="宋体"/>
                <w:kern w:val="2"/>
                <w:sz w:val="22"/>
                <w:szCs w:val="22"/>
                <w:lang w:val="en-US" w:eastAsia="zh-CN" w:bidi="ar"/>
              </w:rPr>
              <w:t>.1</w:t>
            </w:r>
            <w:r>
              <w:rPr>
                <w:rFonts w:hint="eastAsia" w:ascii="宋体" w:hAnsi="宋体" w:cs="宋体"/>
                <w:kern w:val="2"/>
                <w:sz w:val="22"/>
                <w:szCs w:val="22"/>
                <w:lang w:val="en-US" w:eastAsia="zh-CN" w:bidi="ar"/>
              </w:rPr>
              <w:t>0</w:t>
            </w:r>
          </w:p>
        </w:tc>
        <w:tc>
          <w:tcPr>
            <w:tcW w:w="6001" w:type="dxa"/>
            <w:shd w:val="clear" w:color="auto" w:fill="auto"/>
            <w:noWrap/>
            <w:vAlign w:val="center"/>
          </w:tcPr>
          <w:p w14:paraId="3AD300E5">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
              </w:rPr>
              <w:t>调研文件中的其他实质性要求</w:t>
            </w:r>
          </w:p>
        </w:tc>
        <w:tc>
          <w:tcPr>
            <w:tcW w:w="1276" w:type="dxa"/>
            <w:noWrap/>
            <w:vAlign w:val="center"/>
          </w:tcPr>
          <w:p w14:paraId="7C7A3338">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c>
          <w:tcPr>
            <w:tcW w:w="1202" w:type="dxa"/>
            <w:noWrap/>
            <w:vAlign w:val="center"/>
          </w:tcPr>
          <w:p w14:paraId="6C0F388E">
            <w:pPr>
              <w:keepNext w:val="0"/>
              <w:keepLines w:val="0"/>
              <w:suppressLineNumbers w:val="0"/>
              <w:spacing w:before="0" w:beforeAutospacing="0" w:after="0" w:afterAutospacing="0"/>
              <w:ind w:left="0" w:right="0"/>
              <w:jc w:val="center"/>
              <w:rPr>
                <w:rFonts w:hint="default" w:ascii="宋体" w:hAnsi="宋体" w:cs="宋体"/>
                <w:color w:val="auto"/>
                <w:sz w:val="22"/>
                <w:szCs w:val="22"/>
                <w:highlight w:val="none"/>
              </w:rPr>
            </w:pPr>
          </w:p>
        </w:tc>
      </w:tr>
    </w:tbl>
    <w:p w14:paraId="38E39E00">
      <w:pPr>
        <w:ind w:firstLine="440" w:firstLineChars="200"/>
        <w:rPr>
          <w:rFonts w:ascii="宋体" w:hAnsi="宋体" w:cs="宋体"/>
          <w:color w:val="auto"/>
          <w:sz w:val="22"/>
          <w:szCs w:val="22"/>
          <w:highlight w:val="none"/>
        </w:rPr>
      </w:pPr>
    </w:p>
    <w:p w14:paraId="36D38FC6">
      <w:pPr>
        <w:snapToGrid w:val="0"/>
        <w:spacing w:before="50" w:after="50"/>
        <w:rPr>
          <w:rFonts w:ascii="宋体" w:hAnsi="宋体" w:cs="宋体"/>
          <w:color w:val="auto"/>
          <w:sz w:val="22"/>
          <w:szCs w:val="22"/>
          <w:highlight w:val="none"/>
        </w:rPr>
      </w:pPr>
      <w:r>
        <w:rPr>
          <w:rFonts w:hint="eastAsia" w:ascii="宋体" w:hAnsi="宋体" w:cs="宋体"/>
          <w:color w:val="auto"/>
          <w:sz w:val="22"/>
          <w:szCs w:val="22"/>
          <w:highlight w:val="none"/>
        </w:rPr>
        <w:t>投标人名称（加盖公章）：</w:t>
      </w:r>
    </w:p>
    <w:p w14:paraId="1AB398E8">
      <w:pPr>
        <w:snapToGrid w:val="0"/>
        <w:spacing w:before="50" w:after="50"/>
        <w:rPr>
          <w:rFonts w:ascii="宋体" w:hAnsi="宋体" w:cs="宋体"/>
          <w:color w:val="auto"/>
          <w:sz w:val="22"/>
          <w:szCs w:val="22"/>
          <w:highlight w:val="none"/>
        </w:rPr>
      </w:pPr>
      <w:r>
        <w:rPr>
          <w:rFonts w:hint="eastAsia" w:ascii="宋体" w:hAnsi="宋体" w:cs="宋体"/>
          <w:color w:val="auto"/>
          <w:sz w:val="22"/>
          <w:szCs w:val="22"/>
          <w:highlight w:val="none"/>
        </w:rPr>
        <w:t>法定代表人或委托代理人签字：</w:t>
      </w:r>
    </w:p>
    <w:p w14:paraId="69BC1C40">
      <w:pPr>
        <w:tabs>
          <w:tab w:val="left" w:pos="1457"/>
        </w:tabs>
        <w:snapToGrid w:val="0"/>
        <w:spacing w:before="50" w:after="50"/>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日期：</w:t>
      </w:r>
      <w:r>
        <w:rPr>
          <w:rFonts w:hint="eastAsia" w:ascii="宋体" w:hAnsi="宋体" w:cs="宋体"/>
          <w:color w:val="auto"/>
          <w:sz w:val="22"/>
          <w:szCs w:val="22"/>
          <w:highlight w:val="none"/>
          <w:lang w:eastAsia="zh-CN"/>
        </w:rPr>
        <w:tab/>
      </w:r>
    </w:p>
    <w:p w14:paraId="3EB5871E">
      <w:pPr>
        <w:snapToGrid w:val="0"/>
        <w:spacing w:before="50" w:after="50"/>
        <w:rPr>
          <w:rFonts w:ascii="宋体" w:hAnsi="宋体" w:cs="宋体"/>
          <w:color w:val="auto"/>
          <w:sz w:val="22"/>
          <w:szCs w:val="22"/>
          <w:highlight w:val="none"/>
        </w:rPr>
      </w:pPr>
    </w:p>
    <w:p w14:paraId="23FB89BF">
      <w:pPr>
        <w:snapToGrid w:val="0"/>
        <w:spacing w:before="50" w:after="50"/>
        <w:rPr>
          <w:rFonts w:ascii="宋体" w:hAnsi="宋体" w:cs="宋体"/>
          <w:color w:val="auto"/>
          <w:sz w:val="22"/>
          <w:szCs w:val="22"/>
          <w:highlight w:val="none"/>
        </w:rPr>
      </w:pPr>
    </w:p>
    <w:p w14:paraId="29C54807">
      <w:pPr>
        <w:pStyle w:val="14"/>
        <w:rPr>
          <w:rFonts w:hint="default" w:ascii="宋体" w:hAnsi="宋体" w:eastAsia="宋体" w:cs="宋体"/>
          <w:color w:val="auto"/>
          <w:sz w:val="22"/>
          <w:szCs w:val="22"/>
          <w:highlight w:val="none"/>
        </w:rPr>
      </w:pPr>
    </w:p>
    <w:p w14:paraId="64D6CDA5">
      <w:pPr>
        <w:rPr>
          <w:rFonts w:ascii="宋体" w:hAnsi="宋体" w:cs="宋体"/>
          <w:color w:val="auto"/>
          <w:sz w:val="22"/>
          <w:szCs w:val="22"/>
          <w:highlight w:val="none"/>
        </w:rPr>
      </w:pPr>
    </w:p>
    <w:p w14:paraId="2D477314">
      <w:pPr>
        <w:rPr>
          <w:rFonts w:ascii="宋体" w:hAnsi="宋体" w:cs="宋体"/>
          <w:color w:val="auto"/>
          <w:sz w:val="22"/>
          <w:szCs w:val="22"/>
          <w:highlight w:val="none"/>
        </w:rPr>
      </w:pPr>
    </w:p>
    <w:p w14:paraId="2A4B04E1">
      <w:pPr>
        <w:autoSpaceDE w:val="0"/>
        <w:autoSpaceDN w:val="0"/>
        <w:ind w:right="-6"/>
        <w:jc w:val="center"/>
        <w:textAlignment w:val="bottom"/>
        <w:rPr>
          <w:rFonts w:hint="eastAsia" w:ascii="宋体" w:hAnsi="宋体" w:cs="宋体"/>
          <w:color w:val="auto"/>
          <w:sz w:val="32"/>
          <w:szCs w:val="32"/>
          <w:highlight w:val="none"/>
          <w:lang w:val="en-US" w:eastAsia="zh-CN"/>
        </w:rPr>
      </w:pPr>
    </w:p>
    <w:p w14:paraId="5E8EA2FA">
      <w:pPr>
        <w:autoSpaceDE w:val="0"/>
        <w:autoSpaceDN w:val="0"/>
        <w:ind w:right="-6"/>
        <w:jc w:val="center"/>
        <w:textAlignment w:val="bottom"/>
        <w:rPr>
          <w:rFonts w:hint="eastAsia" w:ascii="宋体" w:hAnsi="宋体" w:cs="宋体"/>
          <w:color w:val="auto"/>
          <w:sz w:val="32"/>
          <w:szCs w:val="32"/>
          <w:highlight w:val="none"/>
          <w:lang w:val="en-US" w:eastAsia="zh-CN"/>
        </w:rPr>
      </w:pPr>
    </w:p>
    <w:p w14:paraId="3D227FEB">
      <w:pPr>
        <w:autoSpaceDE w:val="0"/>
        <w:autoSpaceDN w:val="0"/>
        <w:ind w:right="-6"/>
        <w:jc w:val="center"/>
        <w:textAlignment w:val="bottom"/>
        <w:rPr>
          <w:rFonts w:hint="eastAsia" w:ascii="宋体" w:hAnsi="宋体" w:cs="宋体"/>
          <w:color w:val="auto"/>
          <w:sz w:val="32"/>
          <w:szCs w:val="32"/>
          <w:highlight w:val="none"/>
        </w:rPr>
      </w:pP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.2 投标人基本情况</w:t>
      </w:r>
    </w:p>
    <w:p w14:paraId="09BCB448">
      <w:pPr>
        <w:autoSpaceDE w:val="0"/>
        <w:autoSpaceDN w:val="0"/>
        <w:ind w:right="-6"/>
        <w:jc w:val="center"/>
        <w:textAlignment w:val="bottom"/>
        <w:rPr>
          <w:rFonts w:hint="eastAsia" w:ascii="宋体" w:hAnsi="宋体" w:cs="宋体"/>
          <w:color w:val="auto"/>
          <w:sz w:val="32"/>
          <w:szCs w:val="32"/>
          <w:highlight w:val="none"/>
        </w:rPr>
      </w:pPr>
    </w:p>
    <w:tbl>
      <w:tblPr>
        <w:tblStyle w:val="19"/>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7"/>
        <w:gridCol w:w="2284"/>
        <w:gridCol w:w="2287"/>
        <w:gridCol w:w="1883"/>
      </w:tblGrid>
      <w:tr w14:paraId="5750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707" w:type="dxa"/>
            <w:noWrap/>
            <w:vAlign w:val="center"/>
          </w:tcPr>
          <w:p w14:paraId="6024D85F">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投标人名称</w:t>
            </w:r>
          </w:p>
        </w:tc>
        <w:tc>
          <w:tcPr>
            <w:tcW w:w="6453" w:type="dxa"/>
            <w:gridSpan w:val="3"/>
            <w:noWrap/>
            <w:vAlign w:val="center"/>
          </w:tcPr>
          <w:p w14:paraId="03E26F48">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r>
      <w:tr w14:paraId="7F27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707" w:type="dxa"/>
            <w:noWrap/>
            <w:vAlign w:val="center"/>
          </w:tcPr>
          <w:p w14:paraId="588A31ED">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法定代表人</w:t>
            </w:r>
          </w:p>
        </w:tc>
        <w:tc>
          <w:tcPr>
            <w:tcW w:w="2284" w:type="dxa"/>
            <w:noWrap/>
            <w:vAlign w:val="center"/>
          </w:tcPr>
          <w:p w14:paraId="5FEB2B72">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c>
          <w:tcPr>
            <w:tcW w:w="2287" w:type="dxa"/>
            <w:noWrap/>
            <w:vAlign w:val="center"/>
          </w:tcPr>
          <w:p w14:paraId="089FF05B">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注册地区</w:t>
            </w:r>
          </w:p>
        </w:tc>
        <w:tc>
          <w:tcPr>
            <w:tcW w:w="1883" w:type="dxa"/>
            <w:noWrap/>
            <w:vAlign w:val="center"/>
          </w:tcPr>
          <w:p w14:paraId="5324132D">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r>
      <w:tr w14:paraId="35DF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707" w:type="dxa"/>
            <w:noWrap/>
            <w:vAlign w:val="center"/>
          </w:tcPr>
          <w:p w14:paraId="377191ED">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地址</w:t>
            </w:r>
          </w:p>
        </w:tc>
        <w:tc>
          <w:tcPr>
            <w:tcW w:w="2284" w:type="dxa"/>
            <w:noWrap/>
            <w:vAlign w:val="center"/>
          </w:tcPr>
          <w:p w14:paraId="34A03D0D">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c>
          <w:tcPr>
            <w:tcW w:w="2287" w:type="dxa"/>
            <w:noWrap/>
            <w:vAlign w:val="center"/>
          </w:tcPr>
          <w:p w14:paraId="3085B183">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邮政编码</w:t>
            </w:r>
          </w:p>
        </w:tc>
        <w:tc>
          <w:tcPr>
            <w:tcW w:w="1883" w:type="dxa"/>
            <w:noWrap/>
            <w:vAlign w:val="center"/>
          </w:tcPr>
          <w:p w14:paraId="5BF9AA76">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r>
      <w:tr w14:paraId="6F55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707" w:type="dxa"/>
            <w:noWrap/>
            <w:vAlign w:val="center"/>
          </w:tcPr>
          <w:p w14:paraId="5B1DF23D">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成立时间</w:t>
            </w:r>
          </w:p>
        </w:tc>
        <w:tc>
          <w:tcPr>
            <w:tcW w:w="2284" w:type="dxa"/>
            <w:noWrap/>
            <w:vAlign w:val="center"/>
          </w:tcPr>
          <w:p w14:paraId="5C802B26">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c>
          <w:tcPr>
            <w:tcW w:w="2287" w:type="dxa"/>
            <w:noWrap/>
            <w:vAlign w:val="center"/>
          </w:tcPr>
          <w:p w14:paraId="67208FE6">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单位性质</w:t>
            </w:r>
          </w:p>
        </w:tc>
        <w:tc>
          <w:tcPr>
            <w:tcW w:w="1883" w:type="dxa"/>
            <w:noWrap/>
            <w:vAlign w:val="center"/>
          </w:tcPr>
          <w:p w14:paraId="07760F66">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r>
      <w:tr w14:paraId="6118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707" w:type="dxa"/>
            <w:noWrap/>
            <w:vAlign w:val="center"/>
          </w:tcPr>
          <w:p w14:paraId="00E19396">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注册号或社会信用代码</w:t>
            </w:r>
          </w:p>
        </w:tc>
        <w:tc>
          <w:tcPr>
            <w:tcW w:w="2284" w:type="dxa"/>
            <w:noWrap/>
            <w:vAlign w:val="center"/>
          </w:tcPr>
          <w:p w14:paraId="0D60A6A4">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c>
          <w:tcPr>
            <w:tcW w:w="2287" w:type="dxa"/>
            <w:noWrap/>
            <w:vAlign w:val="center"/>
          </w:tcPr>
          <w:p w14:paraId="6312A975">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注册资本（万元）</w:t>
            </w:r>
          </w:p>
        </w:tc>
        <w:tc>
          <w:tcPr>
            <w:tcW w:w="1883" w:type="dxa"/>
            <w:noWrap/>
            <w:vAlign w:val="center"/>
          </w:tcPr>
          <w:p w14:paraId="7CFBD7C4">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r>
      <w:tr w14:paraId="0208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707" w:type="dxa"/>
            <w:noWrap/>
            <w:vAlign w:val="center"/>
          </w:tcPr>
          <w:p w14:paraId="37798B20">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收款户名</w:t>
            </w:r>
          </w:p>
        </w:tc>
        <w:tc>
          <w:tcPr>
            <w:tcW w:w="6453" w:type="dxa"/>
            <w:gridSpan w:val="3"/>
            <w:noWrap/>
            <w:vAlign w:val="center"/>
          </w:tcPr>
          <w:p w14:paraId="2A2E5CD0">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r>
      <w:tr w14:paraId="7378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707" w:type="dxa"/>
            <w:noWrap/>
            <w:vAlign w:val="center"/>
          </w:tcPr>
          <w:p w14:paraId="2B49A916">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开户银行</w:t>
            </w:r>
          </w:p>
        </w:tc>
        <w:tc>
          <w:tcPr>
            <w:tcW w:w="2284" w:type="dxa"/>
            <w:noWrap/>
            <w:vAlign w:val="center"/>
          </w:tcPr>
          <w:p w14:paraId="3FFD2B99">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c>
          <w:tcPr>
            <w:tcW w:w="2287" w:type="dxa"/>
            <w:noWrap/>
            <w:vAlign w:val="center"/>
          </w:tcPr>
          <w:p w14:paraId="5ABCAAB7">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账号</w:t>
            </w:r>
          </w:p>
        </w:tc>
        <w:tc>
          <w:tcPr>
            <w:tcW w:w="1883" w:type="dxa"/>
            <w:noWrap/>
            <w:vAlign w:val="center"/>
          </w:tcPr>
          <w:p w14:paraId="477679F1">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r>
      <w:tr w14:paraId="460D7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707" w:type="dxa"/>
            <w:noWrap/>
            <w:vAlign w:val="center"/>
          </w:tcPr>
          <w:p w14:paraId="324BBF13">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联系人</w:t>
            </w:r>
          </w:p>
        </w:tc>
        <w:tc>
          <w:tcPr>
            <w:tcW w:w="2284" w:type="dxa"/>
            <w:noWrap/>
            <w:vAlign w:val="center"/>
          </w:tcPr>
          <w:p w14:paraId="598926EB">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c>
          <w:tcPr>
            <w:tcW w:w="2287" w:type="dxa"/>
            <w:noWrap/>
            <w:vAlign w:val="center"/>
          </w:tcPr>
          <w:p w14:paraId="45A08806">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联系电话</w:t>
            </w:r>
          </w:p>
        </w:tc>
        <w:tc>
          <w:tcPr>
            <w:tcW w:w="1883" w:type="dxa"/>
            <w:noWrap/>
            <w:vAlign w:val="center"/>
          </w:tcPr>
          <w:p w14:paraId="6E2213B1">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p>
        </w:tc>
      </w:tr>
      <w:tr w14:paraId="60531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0" w:hRule="atLeast"/>
          <w:jc w:val="center"/>
        </w:trPr>
        <w:tc>
          <w:tcPr>
            <w:tcW w:w="2707" w:type="dxa"/>
            <w:noWrap/>
            <w:vAlign w:val="center"/>
          </w:tcPr>
          <w:p w14:paraId="4336A750">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经营范围</w:t>
            </w:r>
          </w:p>
        </w:tc>
        <w:tc>
          <w:tcPr>
            <w:tcW w:w="6453" w:type="dxa"/>
            <w:gridSpan w:val="3"/>
            <w:noWrap/>
            <w:vAlign w:val="center"/>
          </w:tcPr>
          <w:p w14:paraId="0637C7E6">
            <w:pPr>
              <w:keepNext w:val="0"/>
              <w:keepLines w:val="0"/>
              <w:suppressLineNumbers w:val="0"/>
              <w:spacing w:before="0" w:beforeAutospacing="0" w:after="0" w:afterAutospacing="0"/>
              <w:ind w:left="0" w:right="0"/>
              <w:jc w:val="left"/>
              <w:rPr>
                <w:rFonts w:hint="default" w:ascii="宋体" w:hAnsi="宋体" w:cs="宋体"/>
                <w:color w:val="auto"/>
                <w:sz w:val="24"/>
                <w:highlight w:val="none"/>
              </w:rPr>
            </w:pPr>
          </w:p>
        </w:tc>
      </w:tr>
      <w:tr w14:paraId="52E1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4" w:hRule="atLeast"/>
          <w:jc w:val="center"/>
        </w:trPr>
        <w:tc>
          <w:tcPr>
            <w:tcW w:w="2707" w:type="dxa"/>
            <w:noWrap/>
            <w:vAlign w:val="center"/>
          </w:tcPr>
          <w:p w14:paraId="67530CCC">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银行基本帐户</w:t>
            </w:r>
          </w:p>
          <w:p w14:paraId="5A3B2877">
            <w:pPr>
              <w:pStyle w:val="38"/>
              <w:keepNext w:val="0"/>
              <w:keepLines w:val="0"/>
              <w:suppressLineNumbers w:val="0"/>
              <w:spacing w:before="0" w:beforeAutospacing="0" w:after="0" w:afterAutospacing="0"/>
              <w:ind w:left="0" w:right="0"/>
              <w:jc w:val="center"/>
              <w:rPr>
                <w:rFonts w:hint="default" w:ascii="宋体" w:hAnsi="宋体" w:cs="宋体"/>
                <w:color w:val="auto"/>
                <w:sz w:val="24"/>
                <w:szCs w:val="24"/>
                <w:highlight w:val="none"/>
              </w:rPr>
            </w:pPr>
            <w:r>
              <w:rPr>
                <w:rFonts w:hint="eastAsia" w:ascii="宋体" w:hAnsi="宋体" w:cs="宋体"/>
                <w:color w:val="auto"/>
                <w:sz w:val="24"/>
                <w:szCs w:val="24"/>
                <w:highlight w:val="none"/>
              </w:rPr>
              <w:t>开户许可证复印件</w:t>
            </w:r>
          </w:p>
        </w:tc>
        <w:tc>
          <w:tcPr>
            <w:tcW w:w="6453" w:type="dxa"/>
            <w:gridSpan w:val="3"/>
            <w:noWrap/>
            <w:vAlign w:val="center"/>
          </w:tcPr>
          <w:p w14:paraId="512436BD">
            <w:pPr>
              <w:pStyle w:val="38"/>
              <w:keepNext w:val="0"/>
              <w:keepLines w:val="0"/>
              <w:suppressLineNumbers w:val="0"/>
              <w:spacing w:before="0" w:beforeAutospacing="0" w:after="0" w:afterAutospacing="0"/>
              <w:ind w:left="0" w:right="0"/>
              <w:jc w:val="left"/>
              <w:rPr>
                <w:rFonts w:hint="default" w:ascii="宋体" w:hAnsi="宋体" w:cs="宋体"/>
                <w:color w:val="auto"/>
                <w:sz w:val="24"/>
                <w:szCs w:val="24"/>
                <w:highlight w:val="none"/>
              </w:rPr>
            </w:pPr>
          </w:p>
        </w:tc>
      </w:tr>
    </w:tbl>
    <w:p w14:paraId="01F3B052">
      <w:pPr>
        <w:snapToGrid w:val="0"/>
        <w:spacing w:before="50" w:after="50"/>
        <w:rPr>
          <w:rFonts w:ascii="宋体" w:hAnsi="宋体" w:cs="宋体"/>
          <w:color w:val="auto"/>
          <w:sz w:val="22"/>
          <w:szCs w:val="22"/>
          <w:highlight w:val="none"/>
        </w:rPr>
      </w:pPr>
    </w:p>
    <w:p w14:paraId="0E902175">
      <w:pPr>
        <w:snapToGrid w:val="0"/>
        <w:spacing w:before="50" w:after="50"/>
        <w:ind w:firstLine="440"/>
        <w:rPr>
          <w:rFonts w:ascii="宋体" w:hAnsi="宋体" w:cs="宋体"/>
          <w:color w:val="auto"/>
          <w:sz w:val="22"/>
          <w:szCs w:val="22"/>
          <w:highlight w:val="none"/>
        </w:rPr>
      </w:pPr>
      <w:r>
        <w:rPr>
          <w:rFonts w:hint="eastAsia" w:ascii="宋体" w:hAnsi="宋体" w:cs="宋体"/>
          <w:color w:val="auto"/>
          <w:sz w:val="22"/>
          <w:szCs w:val="22"/>
          <w:highlight w:val="none"/>
        </w:rPr>
        <w:t>投标人名称（加盖公章）：</w:t>
      </w:r>
    </w:p>
    <w:p w14:paraId="1F8DF242">
      <w:pPr>
        <w:snapToGrid w:val="0"/>
        <w:spacing w:before="50" w:after="50"/>
        <w:ind w:firstLine="440"/>
        <w:rPr>
          <w:rFonts w:ascii="宋体" w:hAnsi="宋体" w:cs="宋体"/>
          <w:color w:val="auto"/>
          <w:sz w:val="22"/>
          <w:szCs w:val="22"/>
          <w:highlight w:val="none"/>
        </w:rPr>
      </w:pPr>
      <w:r>
        <w:rPr>
          <w:rFonts w:hint="eastAsia" w:ascii="宋体" w:hAnsi="宋体" w:cs="宋体"/>
          <w:color w:val="auto"/>
          <w:sz w:val="22"/>
          <w:szCs w:val="22"/>
          <w:highlight w:val="none"/>
        </w:rPr>
        <w:t>法定代表人或委托代理人签字：</w:t>
      </w:r>
    </w:p>
    <w:p w14:paraId="7A562ECC">
      <w:pPr>
        <w:snapToGrid w:val="0"/>
        <w:spacing w:before="50" w:after="50"/>
        <w:ind w:firstLine="440"/>
        <w:rPr>
          <w:rFonts w:ascii="宋体" w:hAnsi="宋体" w:cs="宋体"/>
          <w:color w:val="auto"/>
          <w:sz w:val="44"/>
          <w:highlight w:val="none"/>
        </w:rPr>
      </w:pPr>
      <w:r>
        <w:rPr>
          <w:rFonts w:hint="eastAsia" w:ascii="宋体" w:hAnsi="宋体" w:cs="宋体"/>
          <w:color w:val="auto"/>
          <w:sz w:val="22"/>
          <w:szCs w:val="22"/>
          <w:highlight w:val="none"/>
        </w:rPr>
        <w:t>日期：</w:t>
      </w:r>
    </w:p>
    <w:p w14:paraId="006D4D5C">
      <w:pPr>
        <w:snapToGrid w:val="0"/>
        <w:spacing w:before="50" w:after="50"/>
        <w:rPr>
          <w:rFonts w:ascii="宋体" w:hAnsi="宋体" w:cs="宋体"/>
          <w:color w:val="auto"/>
          <w:sz w:val="44"/>
          <w:highlight w:val="none"/>
        </w:rPr>
      </w:pPr>
    </w:p>
    <w:p w14:paraId="6D43A26E">
      <w:pPr>
        <w:pStyle w:val="2"/>
        <w:rPr>
          <w:rFonts w:ascii="宋体" w:hAnsi="宋体" w:cs="宋体"/>
          <w:color w:val="auto"/>
          <w:sz w:val="44"/>
          <w:highlight w:val="none"/>
        </w:rPr>
      </w:pPr>
    </w:p>
    <w:p w14:paraId="12CC3150">
      <w:pPr>
        <w:pStyle w:val="2"/>
        <w:rPr>
          <w:rFonts w:ascii="宋体" w:hAnsi="宋体" w:cs="宋体"/>
          <w:color w:val="auto"/>
          <w:sz w:val="44"/>
          <w:highlight w:val="none"/>
        </w:rPr>
      </w:pPr>
    </w:p>
    <w:p w14:paraId="31F0AD82">
      <w:pPr>
        <w:pStyle w:val="2"/>
        <w:rPr>
          <w:rFonts w:ascii="宋体" w:hAnsi="宋体" w:cs="宋体"/>
          <w:color w:val="auto"/>
          <w:sz w:val="44"/>
          <w:highlight w:val="none"/>
        </w:rPr>
      </w:pPr>
    </w:p>
    <w:p w14:paraId="375BB573">
      <w:pPr>
        <w:snapToGrid w:val="0"/>
        <w:spacing w:before="50" w:after="50"/>
        <w:rPr>
          <w:rFonts w:ascii="宋体" w:hAnsi="宋体" w:cs="宋体"/>
          <w:color w:val="auto"/>
          <w:sz w:val="44"/>
          <w:highlight w:val="none"/>
        </w:rPr>
      </w:pPr>
    </w:p>
    <w:p w14:paraId="3B91CF5C">
      <w:pPr>
        <w:autoSpaceDE w:val="0"/>
        <w:autoSpaceDN w:val="0"/>
        <w:ind w:right="-6"/>
        <w:jc w:val="center"/>
        <w:textAlignment w:val="bottom"/>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.3 营业执照等证明文件</w:t>
      </w:r>
    </w:p>
    <w:p w14:paraId="4E0B9BB7">
      <w:pPr>
        <w:pStyle w:val="5"/>
        <w:ind w:firstLine="440"/>
        <w:rPr>
          <w:rFonts w:hint="default" w:ascii="宋体" w:hAnsi="宋体" w:cs="宋体"/>
          <w:color w:val="auto"/>
          <w:sz w:val="22"/>
          <w:szCs w:val="22"/>
          <w:highlight w:val="none"/>
        </w:rPr>
      </w:pPr>
    </w:p>
    <w:p w14:paraId="46664DD9">
      <w:pPr>
        <w:pStyle w:val="5"/>
        <w:ind w:firstLine="440"/>
        <w:rPr>
          <w:rFonts w:hint="default" w:ascii="宋体" w:hAnsi="宋体" w:cs="宋体"/>
          <w:color w:val="auto"/>
          <w:sz w:val="22"/>
          <w:szCs w:val="22"/>
          <w:highlight w:val="none"/>
        </w:rPr>
      </w:pPr>
    </w:p>
    <w:p w14:paraId="1F93FB88">
      <w:pPr>
        <w:pStyle w:val="5"/>
        <w:ind w:firstLine="440"/>
        <w:rPr>
          <w:rFonts w:hint="default" w:ascii="宋体" w:hAnsi="宋体" w:cs="宋体"/>
          <w:color w:val="auto"/>
          <w:sz w:val="22"/>
          <w:szCs w:val="22"/>
          <w:highlight w:val="none"/>
        </w:rPr>
      </w:pPr>
    </w:p>
    <w:p w14:paraId="05267443">
      <w:pPr>
        <w:pStyle w:val="5"/>
        <w:ind w:firstLine="440"/>
        <w:rPr>
          <w:rFonts w:hint="default" w:ascii="宋体" w:hAnsi="宋体" w:cs="宋体"/>
          <w:color w:val="auto"/>
          <w:sz w:val="22"/>
          <w:szCs w:val="22"/>
          <w:highlight w:val="none"/>
        </w:rPr>
      </w:pPr>
    </w:p>
    <w:p w14:paraId="212FBFEC">
      <w:pPr>
        <w:pStyle w:val="5"/>
        <w:ind w:firstLine="440"/>
        <w:rPr>
          <w:rFonts w:hint="default" w:ascii="宋体" w:hAnsi="宋体" w:cs="宋体"/>
          <w:color w:val="auto"/>
          <w:sz w:val="22"/>
          <w:szCs w:val="22"/>
          <w:highlight w:val="none"/>
        </w:rPr>
      </w:pPr>
    </w:p>
    <w:p w14:paraId="03214A3C">
      <w:pPr>
        <w:pStyle w:val="5"/>
        <w:ind w:firstLine="440"/>
        <w:rPr>
          <w:rFonts w:hint="default" w:ascii="宋体" w:hAnsi="宋体" w:cs="宋体"/>
          <w:color w:val="auto"/>
          <w:sz w:val="22"/>
          <w:szCs w:val="22"/>
          <w:highlight w:val="none"/>
        </w:rPr>
      </w:pPr>
    </w:p>
    <w:p w14:paraId="6578A02D">
      <w:pPr>
        <w:pStyle w:val="5"/>
        <w:ind w:firstLine="440"/>
        <w:rPr>
          <w:rFonts w:hint="default" w:ascii="宋体" w:hAnsi="宋体" w:cs="宋体"/>
          <w:color w:val="auto"/>
          <w:sz w:val="22"/>
          <w:szCs w:val="22"/>
          <w:highlight w:val="none"/>
        </w:rPr>
      </w:pPr>
    </w:p>
    <w:p w14:paraId="715AA605">
      <w:pPr>
        <w:pStyle w:val="5"/>
        <w:ind w:firstLine="440"/>
        <w:rPr>
          <w:rFonts w:hint="default" w:ascii="宋体" w:hAnsi="宋体" w:cs="宋体"/>
          <w:color w:val="auto"/>
          <w:sz w:val="22"/>
          <w:szCs w:val="22"/>
          <w:highlight w:val="none"/>
        </w:rPr>
      </w:pPr>
    </w:p>
    <w:p w14:paraId="234E2191">
      <w:pPr>
        <w:pStyle w:val="5"/>
        <w:ind w:firstLine="440"/>
        <w:rPr>
          <w:rFonts w:hint="default" w:ascii="宋体" w:hAnsi="宋体" w:cs="宋体"/>
          <w:color w:val="auto"/>
          <w:sz w:val="22"/>
          <w:szCs w:val="22"/>
          <w:highlight w:val="none"/>
        </w:rPr>
      </w:pPr>
    </w:p>
    <w:p w14:paraId="3FE9A9D5">
      <w:pPr>
        <w:pStyle w:val="5"/>
        <w:ind w:firstLine="440"/>
        <w:rPr>
          <w:rFonts w:hint="default" w:ascii="宋体" w:hAnsi="宋体" w:cs="宋体"/>
          <w:color w:val="auto"/>
          <w:sz w:val="22"/>
          <w:szCs w:val="22"/>
          <w:highlight w:val="none"/>
        </w:rPr>
      </w:pPr>
    </w:p>
    <w:p w14:paraId="2F04A084">
      <w:pPr>
        <w:pStyle w:val="5"/>
        <w:ind w:firstLine="440"/>
        <w:rPr>
          <w:rFonts w:hint="default" w:ascii="宋体" w:hAnsi="宋体" w:cs="宋体"/>
          <w:color w:val="auto"/>
          <w:sz w:val="22"/>
          <w:szCs w:val="22"/>
          <w:highlight w:val="none"/>
        </w:rPr>
      </w:pPr>
    </w:p>
    <w:p w14:paraId="27F2656F">
      <w:pPr>
        <w:pStyle w:val="5"/>
        <w:ind w:firstLine="440"/>
        <w:rPr>
          <w:rFonts w:hint="default" w:ascii="宋体" w:hAnsi="宋体" w:cs="宋体"/>
          <w:color w:val="auto"/>
          <w:sz w:val="22"/>
          <w:szCs w:val="22"/>
          <w:highlight w:val="none"/>
        </w:rPr>
      </w:pPr>
    </w:p>
    <w:p w14:paraId="6DB1A3CA">
      <w:pPr>
        <w:pStyle w:val="5"/>
        <w:ind w:firstLine="440"/>
        <w:rPr>
          <w:rFonts w:hint="default" w:ascii="宋体" w:hAnsi="宋体" w:cs="宋体"/>
          <w:color w:val="auto"/>
          <w:sz w:val="22"/>
          <w:szCs w:val="22"/>
          <w:highlight w:val="none"/>
        </w:rPr>
      </w:pPr>
    </w:p>
    <w:p w14:paraId="5FC83479">
      <w:pPr>
        <w:pStyle w:val="5"/>
        <w:ind w:firstLine="440"/>
        <w:rPr>
          <w:rFonts w:hint="default" w:ascii="宋体" w:hAnsi="宋体" w:cs="宋体"/>
          <w:color w:val="auto"/>
          <w:sz w:val="22"/>
          <w:szCs w:val="22"/>
          <w:highlight w:val="none"/>
        </w:rPr>
      </w:pPr>
    </w:p>
    <w:p w14:paraId="1B3CFF40">
      <w:pPr>
        <w:pStyle w:val="5"/>
        <w:ind w:firstLine="440"/>
        <w:rPr>
          <w:rFonts w:hint="default" w:ascii="宋体" w:hAnsi="宋体" w:cs="宋体"/>
          <w:color w:val="auto"/>
          <w:sz w:val="22"/>
          <w:szCs w:val="22"/>
          <w:highlight w:val="none"/>
        </w:rPr>
      </w:pPr>
    </w:p>
    <w:p w14:paraId="59D5162C">
      <w:pPr>
        <w:pStyle w:val="5"/>
        <w:ind w:firstLine="440"/>
        <w:rPr>
          <w:rFonts w:hint="default" w:ascii="宋体" w:hAnsi="宋体" w:cs="宋体"/>
          <w:color w:val="auto"/>
          <w:sz w:val="22"/>
          <w:szCs w:val="22"/>
          <w:highlight w:val="none"/>
        </w:rPr>
      </w:pPr>
    </w:p>
    <w:p w14:paraId="7E6573EE">
      <w:pPr>
        <w:pStyle w:val="5"/>
        <w:ind w:firstLine="440"/>
        <w:rPr>
          <w:rFonts w:hint="default" w:ascii="宋体" w:hAnsi="宋体" w:cs="宋体"/>
          <w:color w:val="auto"/>
          <w:sz w:val="22"/>
          <w:szCs w:val="22"/>
          <w:highlight w:val="none"/>
        </w:rPr>
      </w:pPr>
    </w:p>
    <w:p w14:paraId="50881A9C">
      <w:pPr>
        <w:pStyle w:val="5"/>
        <w:ind w:firstLine="440"/>
        <w:rPr>
          <w:rFonts w:hint="default" w:ascii="宋体" w:hAnsi="宋体" w:cs="宋体"/>
          <w:color w:val="auto"/>
          <w:sz w:val="22"/>
          <w:szCs w:val="22"/>
          <w:highlight w:val="none"/>
        </w:rPr>
      </w:pPr>
    </w:p>
    <w:p w14:paraId="558131C1">
      <w:pPr>
        <w:pStyle w:val="5"/>
        <w:ind w:firstLine="440"/>
        <w:rPr>
          <w:rFonts w:hint="default" w:ascii="宋体" w:hAnsi="宋体" w:cs="宋体"/>
          <w:color w:val="auto"/>
          <w:sz w:val="22"/>
          <w:szCs w:val="22"/>
          <w:highlight w:val="none"/>
        </w:rPr>
      </w:pPr>
    </w:p>
    <w:p w14:paraId="4D3184E2">
      <w:pPr>
        <w:pStyle w:val="5"/>
        <w:ind w:firstLine="440"/>
        <w:rPr>
          <w:rFonts w:hint="default" w:ascii="宋体" w:hAnsi="宋体" w:cs="宋体"/>
          <w:color w:val="auto"/>
          <w:sz w:val="22"/>
          <w:szCs w:val="22"/>
          <w:highlight w:val="none"/>
        </w:rPr>
      </w:pPr>
    </w:p>
    <w:p w14:paraId="17DA7A0D">
      <w:pPr>
        <w:pStyle w:val="5"/>
        <w:ind w:firstLine="440"/>
        <w:rPr>
          <w:rFonts w:hint="default" w:ascii="宋体" w:hAnsi="宋体" w:cs="宋体"/>
          <w:color w:val="auto"/>
          <w:sz w:val="22"/>
          <w:szCs w:val="22"/>
          <w:highlight w:val="none"/>
        </w:rPr>
      </w:pPr>
    </w:p>
    <w:p w14:paraId="4F03D2D8">
      <w:pPr>
        <w:pStyle w:val="5"/>
        <w:ind w:firstLine="440"/>
        <w:rPr>
          <w:rFonts w:hint="default" w:ascii="宋体" w:hAnsi="宋体" w:cs="宋体"/>
          <w:color w:val="auto"/>
          <w:sz w:val="22"/>
          <w:szCs w:val="22"/>
          <w:highlight w:val="none"/>
        </w:rPr>
      </w:pPr>
    </w:p>
    <w:p w14:paraId="30D72C46">
      <w:pPr>
        <w:pStyle w:val="5"/>
        <w:ind w:firstLine="440"/>
        <w:rPr>
          <w:rFonts w:hint="default" w:ascii="宋体" w:hAnsi="宋体" w:cs="宋体"/>
          <w:color w:val="auto"/>
          <w:sz w:val="22"/>
          <w:szCs w:val="22"/>
          <w:highlight w:val="none"/>
        </w:rPr>
      </w:pPr>
    </w:p>
    <w:p w14:paraId="7AF14AB6">
      <w:pPr>
        <w:pStyle w:val="5"/>
        <w:ind w:firstLine="440"/>
        <w:rPr>
          <w:rFonts w:hint="default" w:ascii="宋体" w:hAnsi="宋体" w:cs="宋体"/>
          <w:color w:val="auto"/>
          <w:sz w:val="22"/>
          <w:szCs w:val="22"/>
          <w:highlight w:val="none"/>
        </w:rPr>
      </w:pPr>
    </w:p>
    <w:p w14:paraId="49DD1558">
      <w:pPr>
        <w:pStyle w:val="5"/>
        <w:ind w:firstLine="440"/>
        <w:rPr>
          <w:rFonts w:hint="default" w:ascii="宋体" w:hAnsi="宋体" w:cs="宋体"/>
          <w:color w:val="auto"/>
          <w:sz w:val="22"/>
          <w:szCs w:val="22"/>
          <w:highlight w:val="none"/>
        </w:rPr>
      </w:pPr>
    </w:p>
    <w:p w14:paraId="1B507D69">
      <w:pPr>
        <w:pStyle w:val="5"/>
        <w:ind w:firstLine="440"/>
        <w:rPr>
          <w:rFonts w:hint="default" w:ascii="宋体" w:hAnsi="宋体" w:cs="宋体"/>
          <w:color w:val="auto"/>
          <w:sz w:val="22"/>
          <w:szCs w:val="22"/>
          <w:highlight w:val="none"/>
        </w:rPr>
      </w:pPr>
    </w:p>
    <w:p w14:paraId="4C55815C">
      <w:pPr>
        <w:pStyle w:val="5"/>
        <w:ind w:firstLine="440"/>
        <w:rPr>
          <w:rFonts w:hint="default" w:ascii="宋体" w:hAnsi="宋体" w:cs="宋体"/>
          <w:color w:val="auto"/>
          <w:sz w:val="22"/>
          <w:szCs w:val="22"/>
          <w:highlight w:val="none"/>
        </w:rPr>
      </w:pPr>
    </w:p>
    <w:p w14:paraId="277CD012">
      <w:pPr>
        <w:pStyle w:val="5"/>
        <w:ind w:firstLine="440"/>
        <w:rPr>
          <w:rFonts w:hint="default" w:ascii="宋体" w:hAnsi="宋体" w:cs="宋体"/>
          <w:color w:val="auto"/>
          <w:sz w:val="22"/>
          <w:szCs w:val="22"/>
          <w:highlight w:val="none"/>
        </w:rPr>
      </w:pPr>
    </w:p>
    <w:p w14:paraId="644949A4">
      <w:pPr>
        <w:pStyle w:val="5"/>
        <w:ind w:firstLine="440"/>
        <w:rPr>
          <w:rFonts w:hint="default" w:ascii="宋体" w:hAnsi="宋体" w:cs="宋体"/>
          <w:color w:val="auto"/>
          <w:sz w:val="22"/>
          <w:szCs w:val="22"/>
          <w:highlight w:val="none"/>
        </w:rPr>
      </w:pPr>
    </w:p>
    <w:p w14:paraId="7C5990E7">
      <w:pPr>
        <w:pStyle w:val="5"/>
        <w:ind w:firstLine="440"/>
        <w:rPr>
          <w:rFonts w:hint="default" w:ascii="宋体" w:hAnsi="宋体" w:cs="宋体"/>
          <w:color w:val="auto"/>
          <w:sz w:val="22"/>
          <w:szCs w:val="22"/>
          <w:highlight w:val="none"/>
        </w:rPr>
      </w:pPr>
    </w:p>
    <w:p w14:paraId="5277FEDE">
      <w:pPr>
        <w:pStyle w:val="5"/>
        <w:ind w:firstLine="440"/>
        <w:rPr>
          <w:rFonts w:hint="default" w:ascii="宋体" w:hAnsi="宋体" w:cs="宋体"/>
          <w:color w:val="auto"/>
          <w:sz w:val="22"/>
          <w:szCs w:val="22"/>
          <w:highlight w:val="none"/>
        </w:rPr>
      </w:pPr>
    </w:p>
    <w:p w14:paraId="1814AEF9">
      <w:pPr>
        <w:pStyle w:val="5"/>
        <w:ind w:firstLine="440"/>
        <w:rPr>
          <w:rFonts w:hint="default" w:ascii="宋体" w:hAnsi="宋体" w:cs="宋体"/>
          <w:color w:val="auto"/>
          <w:sz w:val="22"/>
          <w:szCs w:val="22"/>
          <w:highlight w:val="none"/>
        </w:rPr>
      </w:pPr>
    </w:p>
    <w:p w14:paraId="18C2362F">
      <w:pPr>
        <w:pStyle w:val="5"/>
        <w:ind w:firstLine="440"/>
        <w:rPr>
          <w:rFonts w:hint="default" w:ascii="宋体" w:hAnsi="宋体" w:cs="宋体"/>
          <w:color w:val="auto"/>
          <w:sz w:val="22"/>
          <w:szCs w:val="22"/>
          <w:highlight w:val="none"/>
        </w:rPr>
      </w:pPr>
    </w:p>
    <w:p w14:paraId="550638AA">
      <w:pPr>
        <w:pStyle w:val="5"/>
        <w:ind w:firstLine="440"/>
        <w:rPr>
          <w:rFonts w:hint="default" w:ascii="宋体" w:hAnsi="宋体" w:cs="宋体"/>
          <w:color w:val="auto"/>
          <w:sz w:val="22"/>
          <w:szCs w:val="22"/>
          <w:highlight w:val="none"/>
        </w:rPr>
      </w:pPr>
    </w:p>
    <w:p w14:paraId="733355A4">
      <w:pPr>
        <w:pStyle w:val="5"/>
        <w:ind w:firstLine="440"/>
        <w:rPr>
          <w:rFonts w:hint="default" w:ascii="宋体" w:hAnsi="宋体" w:cs="宋体"/>
          <w:color w:val="auto"/>
          <w:sz w:val="22"/>
          <w:szCs w:val="22"/>
          <w:highlight w:val="none"/>
        </w:rPr>
      </w:pPr>
    </w:p>
    <w:p w14:paraId="4BA7D829">
      <w:pPr>
        <w:pStyle w:val="5"/>
        <w:ind w:firstLine="440"/>
        <w:rPr>
          <w:rFonts w:hint="default" w:ascii="宋体" w:hAnsi="宋体" w:cs="宋体"/>
          <w:color w:val="auto"/>
          <w:sz w:val="22"/>
          <w:szCs w:val="22"/>
          <w:highlight w:val="none"/>
        </w:rPr>
      </w:pPr>
    </w:p>
    <w:p w14:paraId="5703EA90">
      <w:pPr>
        <w:pStyle w:val="5"/>
        <w:ind w:firstLine="440"/>
        <w:rPr>
          <w:rFonts w:hint="default" w:ascii="宋体" w:hAnsi="宋体" w:cs="宋体"/>
          <w:color w:val="auto"/>
          <w:sz w:val="22"/>
          <w:szCs w:val="22"/>
          <w:highlight w:val="none"/>
        </w:rPr>
      </w:pPr>
    </w:p>
    <w:p w14:paraId="723F9584">
      <w:pPr>
        <w:pStyle w:val="5"/>
        <w:ind w:firstLine="440"/>
        <w:rPr>
          <w:rFonts w:hint="default" w:ascii="宋体" w:hAnsi="宋体" w:cs="宋体"/>
          <w:color w:val="auto"/>
          <w:sz w:val="22"/>
          <w:szCs w:val="22"/>
          <w:highlight w:val="none"/>
        </w:rPr>
      </w:pPr>
    </w:p>
    <w:p w14:paraId="57464B09">
      <w:pPr>
        <w:pStyle w:val="5"/>
        <w:ind w:firstLine="440"/>
        <w:rPr>
          <w:rFonts w:hint="default" w:ascii="宋体" w:hAnsi="宋体" w:cs="宋体"/>
          <w:color w:val="auto"/>
          <w:sz w:val="22"/>
          <w:szCs w:val="22"/>
          <w:highlight w:val="none"/>
        </w:rPr>
      </w:pPr>
    </w:p>
    <w:p w14:paraId="20D0A61F">
      <w:pPr>
        <w:pStyle w:val="5"/>
        <w:ind w:firstLine="440"/>
        <w:rPr>
          <w:rFonts w:hint="default" w:ascii="宋体" w:hAnsi="宋体" w:cs="宋体"/>
          <w:color w:val="auto"/>
          <w:sz w:val="22"/>
          <w:szCs w:val="22"/>
          <w:highlight w:val="none"/>
        </w:rPr>
      </w:pPr>
    </w:p>
    <w:p w14:paraId="590DEE05">
      <w:pPr>
        <w:pStyle w:val="5"/>
        <w:ind w:firstLine="440"/>
        <w:rPr>
          <w:rFonts w:hint="default" w:ascii="宋体" w:hAnsi="宋体" w:cs="宋体"/>
          <w:color w:val="auto"/>
          <w:sz w:val="22"/>
          <w:szCs w:val="22"/>
          <w:highlight w:val="none"/>
        </w:rPr>
      </w:pPr>
    </w:p>
    <w:p w14:paraId="63D8DFED">
      <w:pPr>
        <w:pStyle w:val="5"/>
        <w:ind w:firstLine="440"/>
        <w:rPr>
          <w:rFonts w:hint="default" w:ascii="宋体" w:hAnsi="宋体" w:cs="宋体"/>
          <w:color w:val="auto"/>
          <w:sz w:val="22"/>
          <w:szCs w:val="22"/>
          <w:highlight w:val="none"/>
        </w:rPr>
      </w:pPr>
    </w:p>
    <w:p w14:paraId="6CE63C11">
      <w:pPr>
        <w:pStyle w:val="5"/>
        <w:ind w:firstLine="440"/>
        <w:rPr>
          <w:rFonts w:hint="default" w:ascii="宋体" w:hAnsi="宋体" w:cs="宋体"/>
          <w:color w:val="auto"/>
          <w:sz w:val="22"/>
          <w:szCs w:val="22"/>
          <w:highlight w:val="none"/>
        </w:rPr>
      </w:pPr>
    </w:p>
    <w:p w14:paraId="167E300A">
      <w:pPr>
        <w:pStyle w:val="5"/>
        <w:ind w:firstLine="440"/>
        <w:rPr>
          <w:rFonts w:hint="default" w:ascii="宋体" w:hAnsi="宋体" w:cs="宋体"/>
          <w:color w:val="auto"/>
          <w:sz w:val="22"/>
          <w:szCs w:val="22"/>
          <w:highlight w:val="none"/>
        </w:rPr>
      </w:pPr>
    </w:p>
    <w:p w14:paraId="019518F1">
      <w:pPr>
        <w:pStyle w:val="5"/>
        <w:ind w:firstLine="440"/>
        <w:rPr>
          <w:rFonts w:hint="default" w:ascii="宋体" w:hAnsi="宋体" w:cs="宋体"/>
          <w:color w:val="auto"/>
          <w:sz w:val="22"/>
          <w:szCs w:val="22"/>
          <w:highlight w:val="none"/>
        </w:rPr>
      </w:pPr>
    </w:p>
    <w:p w14:paraId="2253F1B8">
      <w:pPr>
        <w:pStyle w:val="5"/>
        <w:ind w:firstLine="440"/>
        <w:rPr>
          <w:rFonts w:hint="default" w:ascii="宋体" w:hAnsi="宋体" w:cs="宋体"/>
          <w:color w:val="auto"/>
          <w:sz w:val="22"/>
          <w:szCs w:val="22"/>
          <w:highlight w:val="none"/>
        </w:rPr>
      </w:pPr>
    </w:p>
    <w:p w14:paraId="1365836E">
      <w:pPr>
        <w:pStyle w:val="5"/>
        <w:ind w:firstLine="440"/>
        <w:rPr>
          <w:rFonts w:hint="default" w:ascii="宋体" w:hAnsi="宋体" w:cs="宋体"/>
          <w:color w:val="auto"/>
          <w:sz w:val="22"/>
          <w:szCs w:val="22"/>
          <w:highlight w:val="none"/>
        </w:rPr>
      </w:pPr>
    </w:p>
    <w:p w14:paraId="67C82223">
      <w:pPr>
        <w:jc w:val="center"/>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.4法定代表人授权书（原件）</w:t>
      </w:r>
    </w:p>
    <w:p w14:paraId="7AE24896">
      <w:pPr>
        <w:autoSpaceDE w:val="0"/>
        <w:autoSpaceDN w:val="0"/>
        <w:ind w:right="-5"/>
        <w:jc w:val="center"/>
        <w:textAlignment w:val="bottom"/>
        <w:rPr>
          <w:rFonts w:ascii="宋体" w:hAnsi="宋体" w:cs="宋体"/>
          <w:b/>
          <w:color w:val="auto"/>
          <w:sz w:val="28"/>
          <w:szCs w:val="28"/>
          <w:highlight w:val="none"/>
        </w:rPr>
      </w:pPr>
      <w:r>
        <w:rPr>
          <w:rFonts w:hint="eastAsia" w:ascii="宋体" w:hAnsi="宋体" w:cs="宋体"/>
          <w:color w:val="auto"/>
          <w:szCs w:val="21"/>
          <w:highlight w:val="none"/>
        </w:rPr>
        <w:t>（同时提供法定代表人和被授权人身份证复印件以及被授权人近三个月内至少一个月的投标人为其缴纳社会保障资金记录，如法定代表人签署文件则无需出具授权书，仅需提供法定代表人身份证复印件）</w:t>
      </w:r>
    </w:p>
    <w:p w14:paraId="54314511">
      <w:pPr>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本授权委托书声明：我</w:t>
      </w:r>
      <w:r>
        <w:rPr>
          <w:rFonts w:hint="eastAsia" w:ascii="宋体" w:hAnsi="宋体" w:cs="宋体"/>
          <w:i/>
          <w:color w:val="auto"/>
          <w:sz w:val="28"/>
          <w:szCs w:val="28"/>
          <w:highlight w:val="none"/>
          <w:u w:val="single"/>
        </w:rPr>
        <w:t>（姓名）</w:t>
      </w:r>
      <w:r>
        <w:rPr>
          <w:rFonts w:hint="eastAsia" w:ascii="宋体" w:hAnsi="宋体" w:cs="宋体"/>
          <w:color w:val="auto"/>
          <w:sz w:val="28"/>
          <w:szCs w:val="28"/>
          <w:highlight w:val="none"/>
        </w:rPr>
        <w:t>系</w:t>
      </w:r>
      <w:r>
        <w:rPr>
          <w:rFonts w:hint="eastAsia" w:ascii="宋体" w:hAnsi="宋体" w:cs="宋体"/>
          <w:i/>
          <w:color w:val="auto"/>
          <w:sz w:val="28"/>
          <w:szCs w:val="28"/>
          <w:highlight w:val="none"/>
          <w:u w:val="single"/>
        </w:rPr>
        <w:t>（单位名称）</w:t>
      </w:r>
      <w:r>
        <w:rPr>
          <w:rFonts w:hint="eastAsia" w:ascii="宋体" w:hAnsi="宋体" w:cs="宋体"/>
          <w:color w:val="auto"/>
          <w:sz w:val="28"/>
          <w:szCs w:val="28"/>
          <w:highlight w:val="none"/>
        </w:rPr>
        <w:t xml:space="preserve">的法定代表人，现授权 </w:t>
      </w:r>
      <w:r>
        <w:rPr>
          <w:rFonts w:hint="eastAsia" w:ascii="宋体" w:hAnsi="宋体" w:cs="宋体"/>
          <w:i/>
          <w:color w:val="auto"/>
          <w:sz w:val="28"/>
          <w:szCs w:val="28"/>
          <w:highlight w:val="none"/>
          <w:u w:val="single"/>
        </w:rPr>
        <w:t>（单位名称）（代理人姓名）</w:t>
      </w:r>
      <w:r>
        <w:rPr>
          <w:rFonts w:hint="eastAsia" w:ascii="宋体" w:hAnsi="宋体" w:cs="宋体"/>
          <w:color w:val="auto"/>
          <w:sz w:val="28"/>
          <w:szCs w:val="28"/>
          <w:highlight w:val="none"/>
        </w:rPr>
        <w:t>为我的合法代理人，以</w:t>
      </w:r>
      <w:r>
        <w:rPr>
          <w:rFonts w:hint="eastAsia" w:ascii="宋体" w:hAnsi="宋体" w:cs="宋体"/>
          <w:i/>
          <w:color w:val="auto"/>
          <w:sz w:val="28"/>
          <w:szCs w:val="28"/>
          <w:highlight w:val="none"/>
          <w:u w:val="single"/>
        </w:rPr>
        <w:t>（投标人名称）</w:t>
      </w:r>
      <w:r>
        <w:rPr>
          <w:rFonts w:hint="eastAsia" w:ascii="宋体" w:hAnsi="宋体" w:cs="宋体"/>
          <w:color w:val="auto"/>
          <w:sz w:val="28"/>
          <w:szCs w:val="28"/>
          <w:highlight w:val="none"/>
        </w:rPr>
        <w:t>的名义参加</w:t>
      </w:r>
      <w:r>
        <w:rPr>
          <w:rFonts w:hint="eastAsia" w:ascii="宋体" w:hAnsi="宋体" w:cs="宋体"/>
          <w:i/>
          <w:color w:val="auto"/>
          <w:sz w:val="28"/>
          <w:szCs w:val="28"/>
          <w:highlight w:val="none"/>
          <w:u w:val="single"/>
        </w:rPr>
        <w:t>（调研单位名称）</w:t>
      </w:r>
      <w:r>
        <w:rPr>
          <w:rFonts w:hint="eastAsia" w:ascii="宋体" w:hAnsi="宋体" w:cs="宋体"/>
          <w:color w:val="auto"/>
          <w:sz w:val="28"/>
          <w:szCs w:val="28"/>
          <w:highlight w:val="none"/>
        </w:rPr>
        <w:t>的</w:t>
      </w:r>
      <w:r>
        <w:rPr>
          <w:rFonts w:hint="eastAsia" w:ascii="宋体" w:hAnsi="宋体" w:cs="宋体"/>
          <w:i/>
          <w:color w:val="auto"/>
          <w:sz w:val="28"/>
          <w:szCs w:val="28"/>
          <w:highlight w:val="none"/>
          <w:u w:val="single"/>
        </w:rPr>
        <w:t>（项目名称）</w:t>
      </w:r>
      <w:r>
        <w:rPr>
          <w:rFonts w:hint="eastAsia" w:ascii="宋体" w:hAnsi="宋体" w:cs="宋体"/>
          <w:color w:val="auto"/>
          <w:sz w:val="28"/>
          <w:szCs w:val="28"/>
          <w:highlight w:val="none"/>
        </w:rPr>
        <w:t>的投标。代理人签署的一切文件和处理与之有关的一切事务，我均予以承认。本授权书的有效期自投标开始至合同履行完毕止。</w:t>
      </w:r>
    </w:p>
    <w:p w14:paraId="6CB540EA">
      <w:pPr>
        <w:spacing w:line="120" w:lineRule="auto"/>
        <w:ind w:firstLine="560" w:firstLineChars="200"/>
        <w:rPr>
          <w:rFonts w:ascii="宋体" w:hAnsi="宋体" w:cs="宋体"/>
          <w:b/>
          <w:color w:val="auto"/>
          <w:sz w:val="28"/>
          <w:szCs w:val="28"/>
          <w:highlight w:val="none"/>
        </w:rPr>
      </w:pPr>
      <w:r>
        <w:rPr>
          <w:rFonts w:hint="eastAsia" w:ascii="宋体" w:hAnsi="宋体" w:cs="宋体"/>
          <w:color w:val="auto"/>
          <w:sz w:val="28"/>
          <w:szCs w:val="28"/>
          <w:highlight w:val="none"/>
        </w:rPr>
        <w:t>代理人无权转委托，特此委托。</w:t>
      </w:r>
    </w:p>
    <w:p w14:paraId="3C195629">
      <w:pPr>
        <w:spacing w:line="120" w:lineRule="auto"/>
        <w:rPr>
          <w:rFonts w:ascii="宋体" w:hAnsi="宋体" w:cs="宋体"/>
          <w:bCs/>
          <w:color w:val="auto"/>
          <w:sz w:val="28"/>
          <w:szCs w:val="28"/>
          <w:highlight w:val="none"/>
        </w:rPr>
      </w:pPr>
      <w:r>
        <w:rPr>
          <w:rFonts w:hint="eastAsia" w:ascii="宋体" w:hAnsi="宋体" w:cs="宋体"/>
          <w:bCs/>
          <w:color w:val="auto"/>
          <w:sz w:val="28"/>
          <w:szCs w:val="28"/>
          <w:highlight w:val="none"/>
        </w:rPr>
        <w:t>投标人名称（加盖公章）：</w:t>
      </w:r>
    </w:p>
    <w:p w14:paraId="5F2B279B">
      <w:pPr>
        <w:spacing w:line="120" w:lineRule="auto"/>
        <w:rPr>
          <w:rFonts w:ascii="宋体" w:hAnsi="宋体" w:cs="宋体"/>
          <w:b/>
          <w:color w:val="auto"/>
          <w:sz w:val="28"/>
          <w:szCs w:val="28"/>
          <w:highlight w:val="none"/>
          <w:u w:val="single"/>
        </w:rPr>
      </w:pPr>
      <w:r>
        <w:rPr>
          <w:rFonts w:hint="eastAsia" w:ascii="宋体" w:hAnsi="宋体" w:cs="宋体"/>
          <w:color w:val="auto"/>
          <w:sz w:val="28"/>
          <w:szCs w:val="28"/>
          <w:highlight w:val="none"/>
        </w:rPr>
        <w:t>法定代表人（签字或盖法人章）：</w:t>
      </w:r>
    </w:p>
    <w:p w14:paraId="0B7767EC">
      <w:pPr>
        <w:spacing w:line="120" w:lineRule="auto"/>
        <w:rPr>
          <w:rFonts w:ascii="宋体" w:hAnsi="宋体" w:cs="宋体"/>
          <w:color w:val="auto"/>
          <w:sz w:val="28"/>
          <w:szCs w:val="28"/>
          <w:highlight w:val="none"/>
        </w:rPr>
      </w:pPr>
      <w:r>
        <w:rPr>
          <w:rFonts w:hint="eastAsia" w:ascii="宋体" w:hAnsi="宋体" w:cs="宋体"/>
          <w:color w:val="auto"/>
          <w:sz w:val="28"/>
          <w:szCs w:val="28"/>
          <w:highlight w:val="none"/>
        </w:rPr>
        <w:t>联系电话：</w:t>
      </w:r>
    </w:p>
    <w:p w14:paraId="0B4CF249">
      <w:pPr>
        <w:spacing w:line="120" w:lineRule="auto"/>
        <w:rPr>
          <w:rFonts w:ascii="宋体" w:hAnsi="宋体" w:cs="宋体"/>
          <w:color w:val="auto"/>
          <w:sz w:val="28"/>
          <w:szCs w:val="28"/>
          <w:highlight w:val="none"/>
        </w:rPr>
      </w:pPr>
      <w:r>
        <w:rPr>
          <w:rFonts w:hint="eastAsia" w:ascii="宋体" w:hAnsi="宋体" w:cs="宋体"/>
          <w:bCs/>
          <w:color w:val="auto"/>
          <w:sz w:val="28"/>
          <w:szCs w:val="28"/>
          <w:highlight w:val="none"/>
        </w:rPr>
        <w:t>委托</w:t>
      </w:r>
      <w:r>
        <w:rPr>
          <w:rFonts w:hint="eastAsia" w:ascii="宋体" w:hAnsi="宋体" w:cs="宋体"/>
          <w:color w:val="auto"/>
          <w:sz w:val="28"/>
          <w:szCs w:val="28"/>
          <w:highlight w:val="none"/>
        </w:rPr>
        <w:t xml:space="preserve">代理人（签字）：    </w:t>
      </w:r>
    </w:p>
    <w:p w14:paraId="40ED7F41">
      <w:pPr>
        <w:spacing w:line="120" w:lineRule="auto"/>
        <w:rPr>
          <w:rFonts w:ascii="宋体" w:hAnsi="宋体" w:cs="宋体"/>
          <w:color w:val="auto"/>
          <w:sz w:val="28"/>
          <w:szCs w:val="28"/>
          <w:highlight w:val="none"/>
        </w:rPr>
      </w:pPr>
      <w:r>
        <w:rPr>
          <w:rFonts w:hint="eastAsia" w:ascii="宋体" w:hAnsi="宋体" w:cs="宋体"/>
          <w:color w:val="auto"/>
          <w:sz w:val="28"/>
          <w:szCs w:val="28"/>
          <w:highlight w:val="none"/>
        </w:rPr>
        <w:t>联系电话：</w:t>
      </w:r>
    </w:p>
    <w:p w14:paraId="2569057E">
      <w:pPr>
        <w:spacing w:line="120" w:lineRule="auto"/>
        <w:rPr>
          <w:rFonts w:ascii="宋体" w:hAnsi="宋体" w:cs="宋体"/>
          <w:color w:val="auto"/>
          <w:sz w:val="28"/>
          <w:szCs w:val="28"/>
          <w:highlight w:val="none"/>
        </w:rPr>
      </w:pPr>
      <w:r>
        <w:rPr>
          <w:rFonts w:hint="eastAsia" w:ascii="宋体" w:hAnsi="宋体" w:cs="宋体"/>
          <w:color w:val="auto"/>
          <w:sz w:val="28"/>
          <w:szCs w:val="28"/>
          <w:highlight w:val="none"/>
        </w:rPr>
        <w:t xml:space="preserve">日    期： </w:t>
      </w:r>
    </w:p>
    <w:p w14:paraId="58774AFC">
      <w:pPr>
        <w:rPr>
          <w:rFonts w:ascii="宋体" w:hAnsi="宋体" w:cs="宋体"/>
          <w:b/>
          <w:color w:val="auto"/>
          <w:highlight w:val="none"/>
        </w:rPr>
      </w:pPr>
      <w:r>
        <w:rPr>
          <w:rFonts w:ascii="宋体" w:hAnsi="宋体" w:cs="宋体"/>
          <w:b/>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3175635</wp:posOffset>
                </wp:positionH>
                <wp:positionV relativeFrom="paragraph">
                  <wp:posOffset>261620</wp:posOffset>
                </wp:positionV>
                <wp:extent cx="2667000" cy="1333500"/>
                <wp:effectExtent l="4445" t="4445" r="14605" b="14605"/>
                <wp:wrapNone/>
                <wp:docPr id="5" name="圆角矩形 5"/>
                <wp:cNvGraphicFramePr/>
                <a:graphic xmlns:a="http://schemas.openxmlformats.org/drawingml/2006/main">
                  <a:graphicData uri="http://schemas.microsoft.com/office/word/2010/wordprocessingShape">
                    <wps:wsp>
                      <wps:cNvSpPr/>
                      <wps:spPr>
                        <a:xfrm>
                          <a:off x="0" y="0"/>
                          <a:ext cx="2667000" cy="1333500"/>
                        </a:xfrm>
                        <a:prstGeom prst="roundRect">
                          <a:avLst>
                            <a:gd name="adj" fmla="val 16667"/>
                          </a:avLst>
                        </a:prstGeom>
                        <a:noFill/>
                        <a:ln w="9525" cap="flat" cmpd="sng">
                          <a:solidFill>
                            <a:srgbClr val="000000"/>
                          </a:solidFill>
                          <a:prstDash val="dash"/>
                          <a:headEnd type="none" w="med" len="med"/>
                          <a:tailEnd type="none" w="med" len="med"/>
                        </a:ln>
                        <a:effectLst/>
                      </wps:spPr>
                      <wps:txbx>
                        <w:txbxContent>
                          <w:p w14:paraId="5A38D495"/>
                          <w:p w14:paraId="4E73CDB1">
                            <w:pPr>
                              <w:jc w:val="center"/>
                              <w:rPr>
                                <w:rFonts w:ascii="仿宋" w:hAnsi="仿宋" w:eastAsia="仿宋"/>
                              </w:rPr>
                            </w:pPr>
                            <w:r>
                              <w:rPr>
                                <w:rFonts w:ascii="仿宋" w:hAnsi="仿宋" w:eastAsia="仿宋"/>
                              </w:rPr>
                              <w:t>法定代表人身份证复印件</w:t>
                            </w:r>
                          </w:p>
                          <w:p w14:paraId="0889E08E">
                            <w:pPr>
                              <w:jc w:val="center"/>
                              <w:rPr>
                                <w:rFonts w:ascii="仿宋" w:hAnsi="仿宋" w:eastAsia="仿宋"/>
                              </w:rPr>
                            </w:pPr>
                            <w:r>
                              <w:rPr>
                                <w:rFonts w:ascii="仿宋" w:hAnsi="仿宋" w:eastAsia="仿宋"/>
                              </w:rPr>
                              <w:t>（反面）</w:t>
                            </w:r>
                          </w:p>
                        </w:txbxContent>
                      </wps:txbx>
                      <wps:bodyPr upright="1"/>
                    </wps:wsp>
                  </a:graphicData>
                </a:graphic>
              </wp:anchor>
            </w:drawing>
          </mc:Choice>
          <mc:Fallback>
            <w:pict>
              <v:roundrect id="_x0000_s1026" o:spid="_x0000_s1026" o:spt="2" style="position:absolute;left:0pt;margin-left:250.05pt;margin-top:20.6pt;height:105pt;width:210pt;z-index:251660288;mso-width-relative:page;mso-height-relative:page;" filled="f" stroked="t" coordsize="21600,21600" arcsize="0.166666666666667" o:gfxdata="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rgSlB9oAAAAKAQAADwAAAAAAAAABACAAAAAiAAAAZHJzL2Rvd25yZXYueG1sUEsBAhQAFAAAAAgA&#10;h07iQGXIKOUjAgAAOwQAAA4AAAAAAAAAAQAgAAAAKQEAAGRycy9lMm9Eb2MueG1sUEsFBgAAAAAG&#10;AAYAWQEAAL4FAAAAAA==&#10;">
                <v:fill on="f" focussize="0,0"/>
                <v:stroke color="#000000" joinstyle="round" dashstyle="dash"/>
                <v:imagedata o:title=""/>
                <o:lock v:ext="edit" aspectratio="f"/>
                <v:textbox>
                  <w:txbxContent>
                    <w:p w14:paraId="5A38D495"/>
                    <w:p w14:paraId="4E73CDB1">
                      <w:pPr>
                        <w:jc w:val="center"/>
                        <w:rPr>
                          <w:rFonts w:ascii="仿宋" w:hAnsi="仿宋" w:eastAsia="仿宋"/>
                        </w:rPr>
                      </w:pPr>
                      <w:r>
                        <w:rPr>
                          <w:rFonts w:ascii="仿宋" w:hAnsi="仿宋" w:eastAsia="仿宋"/>
                        </w:rPr>
                        <w:t>法定代表人身份证复印件</w:t>
                      </w:r>
                    </w:p>
                    <w:p w14:paraId="0889E08E">
                      <w:pPr>
                        <w:jc w:val="center"/>
                        <w:rPr>
                          <w:rFonts w:ascii="仿宋" w:hAnsi="仿宋" w:eastAsia="仿宋"/>
                        </w:rPr>
                      </w:pPr>
                      <w:r>
                        <w:rPr>
                          <w:rFonts w:ascii="仿宋" w:hAnsi="仿宋" w:eastAsia="仿宋"/>
                        </w:rPr>
                        <w:t>（反面）</w:t>
                      </w:r>
                    </w:p>
                  </w:txbxContent>
                </v:textbox>
              </v:roundrect>
            </w:pict>
          </mc:Fallback>
        </mc:AlternateContent>
      </w:r>
      <w:r>
        <w:rPr>
          <w:rFonts w:ascii="宋体" w:hAnsi="宋体" w:cs="宋体"/>
          <w:b/>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80010</wp:posOffset>
                </wp:positionH>
                <wp:positionV relativeFrom="paragraph">
                  <wp:posOffset>261620</wp:posOffset>
                </wp:positionV>
                <wp:extent cx="2667000" cy="1333500"/>
                <wp:effectExtent l="4445" t="4445" r="14605" b="14605"/>
                <wp:wrapNone/>
                <wp:docPr id="6" name="圆角矩形 6"/>
                <wp:cNvGraphicFramePr/>
                <a:graphic xmlns:a="http://schemas.openxmlformats.org/drawingml/2006/main">
                  <a:graphicData uri="http://schemas.microsoft.com/office/word/2010/wordprocessingShape">
                    <wps:wsp>
                      <wps:cNvSpPr/>
                      <wps:spPr>
                        <a:xfrm>
                          <a:off x="0" y="0"/>
                          <a:ext cx="2667000" cy="1333500"/>
                        </a:xfrm>
                        <a:prstGeom prst="roundRect">
                          <a:avLst>
                            <a:gd name="adj" fmla="val 16667"/>
                          </a:avLst>
                        </a:prstGeom>
                        <a:noFill/>
                        <a:ln w="9525" cap="flat" cmpd="sng">
                          <a:solidFill>
                            <a:srgbClr val="000000"/>
                          </a:solidFill>
                          <a:prstDash val="dash"/>
                          <a:headEnd type="none" w="med" len="med"/>
                          <a:tailEnd type="none" w="med" len="med"/>
                        </a:ln>
                        <a:effectLst/>
                      </wps:spPr>
                      <wps:txbx>
                        <w:txbxContent>
                          <w:p w14:paraId="20BC873C"/>
                          <w:p w14:paraId="7F9C26F6">
                            <w:pPr>
                              <w:jc w:val="center"/>
                              <w:rPr>
                                <w:rFonts w:ascii="仿宋" w:hAnsi="仿宋" w:eastAsia="仿宋"/>
                              </w:rPr>
                            </w:pPr>
                            <w:r>
                              <w:rPr>
                                <w:rFonts w:ascii="仿宋" w:hAnsi="仿宋" w:eastAsia="仿宋"/>
                              </w:rPr>
                              <w:t>法定代表人身份证复印件</w:t>
                            </w:r>
                          </w:p>
                          <w:p w14:paraId="417DD19C">
                            <w:pPr>
                              <w:jc w:val="center"/>
                              <w:rPr>
                                <w:rFonts w:ascii="仿宋" w:hAnsi="仿宋" w:eastAsia="仿宋"/>
                              </w:rPr>
                            </w:pPr>
                            <w:r>
                              <w:rPr>
                                <w:rFonts w:ascii="仿宋" w:hAnsi="仿宋" w:eastAsia="仿宋"/>
                              </w:rPr>
                              <w:t>（正面）</w:t>
                            </w:r>
                          </w:p>
                        </w:txbxContent>
                      </wps:txbx>
                      <wps:bodyPr upright="1"/>
                    </wps:wsp>
                  </a:graphicData>
                </a:graphic>
              </wp:anchor>
            </w:drawing>
          </mc:Choice>
          <mc:Fallback>
            <w:pict>
              <v:roundrect id="_x0000_s1026" o:spid="_x0000_s1026" o:spt="2" style="position:absolute;left:0pt;margin-left:6.3pt;margin-top:20.6pt;height:105pt;width:210pt;z-index:251661312;mso-width-relative:page;mso-height-relative:page;" filled="f" stroked="t" coordsize="21600,21600" arcsize="0.166666666666667" o:gfxdata="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GE&#10;yArYAAAACQEAAA8AAAAAAAAAAQAgAAAAIgAAAGRycy9kb3ducmV2LnhtbFBLAQIUABQAAAAIAIdO&#10;4kBGvwjIIwIAADsEAAAOAAAAAAAAAAEAIAAAACcBAABkcnMvZTJvRG9jLnhtbFBLBQYAAAAABgAG&#10;AFkBAAC8BQAAAAA=&#10;">
                <v:fill on="f" focussize="0,0"/>
                <v:stroke color="#000000" joinstyle="round" dashstyle="dash"/>
                <v:imagedata o:title=""/>
                <o:lock v:ext="edit" aspectratio="f"/>
                <v:textbox>
                  <w:txbxContent>
                    <w:p w14:paraId="20BC873C"/>
                    <w:p w14:paraId="7F9C26F6">
                      <w:pPr>
                        <w:jc w:val="center"/>
                        <w:rPr>
                          <w:rFonts w:ascii="仿宋" w:hAnsi="仿宋" w:eastAsia="仿宋"/>
                        </w:rPr>
                      </w:pPr>
                      <w:r>
                        <w:rPr>
                          <w:rFonts w:ascii="仿宋" w:hAnsi="仿宋" w:eastAsia="仿宋"/>
                        </w:rPr>
                        <w:t>法定代表人身份证复印件</w:t>
                      </w:r>
                    </w:p>
                    <w:p w14:paraId="417DD19C">
                      <w:pPr>
                        <w:jc w:val="center"/>
                        <w:rPr>
                          <w:rFonts w:ascii="仿宋" w:hAnsi="仿宋" w:eastAsia="仿宋"/>
                        </w:rPr>
                      </w:pPr>
                      <w:r>
                        <w:rPr>
                          <w:rFonts w:ascii="仿宋" w:hAnsi="仿宋" w:eastAsia="仿宋"/>
                        </w:rPr>
                        <w:t>（正面）</w:t>
                      </w:r>
                    </w:p>
                  </w:txbxContent>
                </v:textbox>
              </v:roundrect>
            </w:pict>
          </mc:Fallback>
        </mc:AlternateContent>
      </w:r>
    </w:p>
    <w:p w14:paraId="76BF6119">
      <w:pPr>
        <w:rPr>
          <w:rFonts w:ascii="宋体" w:hAnsi="宋体" w:cs="宋体"/>
          <w:b/>
          <w:color w:val="auto"/>
          <w:highlight w:val="none"/>
        </w:rPr>
      </w:pPr>
    </w:p>
    <w:p w14:paraId="7F1B9763">
      <w:pPr>
        <w:rPr>
          <w:rFonts w:ascii="宋体" w:hAnsi="宋体" w:cs="宋体"/>
          <w:b/>
          <w:color w:val="auto"/>
          <w:highlight w:val="none"/>
        </w:rPr>
      </w:pPr>
    </w:p>
    <w:p w14:paraId="660D214F">
      <w:pPr>
        <w:rPr>
          <w:rFonts w:ascii="宋体" w:hAnsi="宋体" w:cs="宋体"/>
          <w:b/>
          <w:color w:val="auto"/>
          <w:highlight w:val="none"/>
        </w:rPr>
      </w:pPr>
    </w:p>
    <w:p w14:paraId="346AF7FC">
      <w:pPr>
        <w:rPr>
          <w:rFonts w:ascii="宋体" w:hAnsi="宋体" w:cs="宋体"/>
          <w:b/>
          <w:color w:val="auto"/>
          <w:highlight w:val="none"/>
        </w:rPr>
      </w:pPr>
    </w:p>
    <w:p w14:paraId="5E0C899D">
      <w:pPr>
        <w:rPr>
          <w:rFonts w:ascii="宋体" w:hAnsi="宋体" w:cs="宋体"/>
          <w:b/>
          <w:color w:val="auto"/>
          <w:highlight w:val="none"/>
        </w:rPr>
      </w:pPr>
    </w:p>
    <w:p w14:paraId="2A30FA29">
      <w:pPr>
        <w:rPr>
          <w:rFonts w:ascii="宋体" w:hAnsi="宋体" w:cs="宋体"/>
          <w:b/>
          <w:color w:val="auto"/>
          <w:highlight w:val="none"/>
        </w:rPr>
      </w:pPr>
    </w:p>
    <w:p w14:paraId="28F14969">
      <w:pPr>
        <w:rPr>
          <w:rFonts w:ascii="宋体" w:hAnsi="宋体" w:cs="宋体"/>
          <w:b/>
          <w:color w:val="auto"/>
          <w:highlight w:val="none"/>
        </w:rPr>
      </w:pPr>
    </w:p>
    <w:p w14:paraId="456433D1">
      <w:pPr>
        <w:rPr>
          <w:rFonts w:ascii="宋体" w:hAnsi="宋体" w:cs="宋体"/>
          <w:b/>
          <w:color w:val="auto"/>
          <w:highlight w:val="none"/>
        </w:rPr>
      </w:pPr>
      <w:r>
        <w:rPr>
          <w:rFonts w:ascii="宋体" w:hAnsi="宋体" w:cs="宋体"/>
          <w:b/>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3175635</wp:posOffset>
                </wp:positionH>
                <wp:positionV relativeFrom="paragraph">
                  <wp:posOffset>143510</wp:posOffset>
                </wp:positionV>
                <wp:extent cx="2667000" cy="1333500"/>
                <wp:effectExtent l="4445" t="4445" r="14605" b="14605"/>
                <wp:wrapNone/>
                <wp:docPr id="7" name="圆角矩形 7"/>
                <wp:cNvGraphicFramePr/>
                <a:graphic xmlns:a="http://schemas.openxmlformats.org/drawingml/2006/main">
                  <a:graphicData uri="http://schemas.microsoft.com/office/word/2010/wordprocessingShape">
                    <wps:wsp>
                      <wps:cNvSpPr/>
                      <wps:spPr>
                        <a:xfrm>
                          <a:off x="0" y="0"/>
                          <a:ext cx="2667000" cy="1333500"/>
                        </a:xfrm>
                        <a:prstGeom prst="roundRect">
                          <a:avLst>
                            <a:gd name="adj" fmla="val 16667"/>
                          </a:avLst>
                        </a:prstGeom>
                        <a:noFill/>
                        <a:ln w="9525" cap="flat" cmpd="sng">
                          <a:solidFill>
                            <a:srgbClr val="000000"/>
                          </a:solidFill>
                          <a:prstDash val="dash"/>
                          <a:headEnd type="none" w="med" len="med"/>
                          <a:tailEnd type="none" w="med" len="med"/>
                        </a:ln>
                        <a:effectLst/>
                      </wps:spPr>
                      <wps:txbx>
                        <w:txbxContent>
                          <w:p w14:paraId="4FD23FB2"/>
                          <w:p w14:paraId="082BAB48">
                            <w:pPr>
                              <w:jc w:val="center"/>
                              <w:rPr>
                                <w:rFonts w:ascii="仿宋" w:hAnsi="仿宋" w:eastAsia="仿宋"/>
                              </w:rPr>
                            </w:pPr>
                            <w:r>
                              <w:rPr>
                                <w:rFonts w:ascii="仿宋" w:hAnsi="仿宋" w:eastAsia="仿宋"/>
                              </w:rPr>
                              <w:t>代理人身份证复印件</w:t>
                            </w:r>
                          </w:p>
                          <w:p w14:paraId="7456B65F">
                            <w:pPr>
                              <w:jc w:val="center"/>
                              <w:rPr>
                                <w:rFonts w:ascii="仿宋" w:hAnsi="仿宋" w:eastAsia="仿宋"/>
                              </w:rPr>
                            </w:pPr>
                            <w:r>
                              <w:rPr>
                                <w:rFonts w:ascii="仿宋" w:hAnsi="仿宋" w:eastAsia="仿宋"/>
                              </w:rPr>
                              <w:t>（</w:t>
                            </w:r>
                            <w:r>
                              <w:rPr>
                                <w:rFonts w:hint="eastAsia" w:ascii="仿宋" w:hAnsi="仿宋" w:eastAsia="仿宋"/>
                                <w:lang w:val="en-US" w:eastAsia="zh-CN"/>
                              </w:rPr>
                              <w:t>反</w:t>
                            </w:r>
                            <w:r>
                              <w:rPr>
                                <w:rFonts w:ascii="仿宋" w:hAnsi="仿宋" w:eastAsia="仿宋"/>
                              </w:rPr>
                              <w:t>面）</w:t>
                            </w:r>
                          </w:p>
                        </w:txbxContent>
                      </wps:txbx>
                      <wps:bodyPr upright="1"/>
                    </wps:wsp>
                  </a:graphicData>
                </a:graphic>
              </wp:anchor>
            </w:drawing>
          </mc:Choice>
          <mc:Fallback>
            <w:pict>
              <v:roundrect id="_x0000_s1026" o:spid="_x0000_s1026" o:spt="2" style="position:absolute;left:0pt;margin-left:250.05pt;margin-top:11.3pt;height:105pt;width:210pt;z-index:251662336;mso-width-relative:page;mso-height-relative:page;" filled="f" stroked="t" coordsize="21600,21600" arcsize="0.166666666666667" o:gfxdata="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v&#10;KKXo2QAAAAoBAAAPAAAAAAAAAAEAIAAAACIAAABkcnMvZG93bnJldi54bWxQSwECFAAUAAAACACH&#10;TuJAp20X0yMCAAA7BAAADgAAAAAAAAABACAAAAAoAQAAZHJzL2Uyb0RvYy54bWxQSwUGAAAAAAYA&#10;BgBZAQAAvQUAAAAA&#10;">
                <v:fill on="f" focussize="0,0"/>
                <v:stroke color="#000000" joinstyle="round" dashstyle="dash"/>
                <v:imagedata o:title=""/>
                <o:lock v:ext="edit" aspectratio="f"/>
                <v:textbox>
                  <w:txbxContent>
                    <w:p w14:paraId="4FD23FB2"/>
                    <w:p w14:paraId="082BAB48">
                      <w:pPr>
                        <w:jc w:val="center"/>
                        <w:rPr>
                          <w:rFonts w:ascii="仿宋" w:hAnsi="仿宋" w:eastAsia="仿宋"/>
                        </w:rPr>
                      </w:pPr>
                      <w:r>
                        <w:rPr>
                          <w:rFonts w:ascii="仿宋" w:hAnsi="仿宋" w:eastAsia="仿宋"/>
                        </w:rPr>
                        <w:t>代理人身份证复印件</w:t>
                      </w:r>
                    </w:p>
                    <w:p w14:paraId="7456B65F">
                      <w:pPr>
                        <w:jc w:val="center"/>
                        <w:rPr>
                          <w:rFonts w:ascii="仿宋" w:hAnsi="仿宋" w:eastAsia="仿宋"/>
                        </w:rPr>
                      </w:pPr>
                      <w:r>
                        <w:rPr>
                          <w:rFonts w:ascii="仿宋" w:hAnsi="仿宋" w:eastAsia="仿宋"/>
                        </w:rPr>
                        <w:t>（</w:t>
                      </w:r>
                      <w:r>
                        <w:rPr>
                          <w:rFonts w:hint="eastAsia" w:ascii="仿宋" w:hAnsi="仿宋" w:eastAsia="仿宋"/>
                          <w:lang w:val="en-US" w:eastAsia="zh-CN"/>
                        </w:rPr>
                        <w:t>反</w:t>
                      </w:r>
                      <w:r>
                        <w:rPr>
                          <w:rFonts w:ascii="仿宋" w:hAnsi="仿宋" w:eastAsia="仿宋"/>
                        </w:rPr>
                        <w:t>面）</w:t>
                      </w:r>
                    </w:p>
                  </w:txbxContent>
                </v:textbox>
              </v:roundrect>
            </w:pict>
          </mc:Fallback>
        </mc:AlternateContent>
      </w:r>
      <w:r>
        <w:rPr>
          <w:rFonts w:ascii="宋体" w:hAnsi="宋体" w:cs="宋体"/>
          <w:b/>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80010</wp:posOffset>
                </wp:positionH>
                <wp:positionV relativeFrom="paragraph">
                  <wp:posOffset>143510</wp:posOffset>
                </wp:positionV>
                <wp:extent cx="2667000" cy="1333500"/>
                <wp:effectExtent l="4445" t="4445" r="14605" b="14605"/>
                <wp:wrapNone/>
                <wp:docPr id="8" name="圆角矩形 8"/>
                <wp:cNvGraphicFramePr/>
                <a:graphic xmlns:a="http://schemas.openxmlformats.org/drawingml/2006/main">
                  <a:graphicData uri="http://schemas.microsoft.com/office/word/2010/wordprocessingShape">
                    <wps:wsp>
                      <wps:cNvSpPr/>
                      <wps:spPr>
                        <a:xfrm>
                          <a:off x="0" y="0"/>
                          <a:ext cx="2667000" cy="1333500"/>
                        </a:xfrm>
                        <a:prstGeom prst="roundRect">
                          <a:avLst>
                            <a:gd name="adj" fmla="val 16667"/>
                          </a:avLst>
                        </a:prstGeom>
                        <a:noFill/>
                        <a:ln w="9525" cap="flat" cmpd="sng">
                          <a:solidFill>
                            <a:srgbClr val="000000"/>
                          </a:solidFill>
                          <a:prstDash val="dash"/>
                          <a:headEnd type="none" w="med" len="med"/>
                          <a:tailEnd type="none" w="med" len="med"/>
                        </a:ln>
                        <a:effectLst/>
                      </wps:spPr>
                      <wps:txbx>
                        <w:txbxContent>
                          <w:p w14:paraId="1CBE802B"/>
                          <w:p w14:paraId="0DC504D1">
                            <w:pPr>
                              <w:jc w:val="center"/>
                              <w:rPr>
                                <w:rFonts w:ascii="仿宋" w:hAnsi="仿宋" w:eastAsia="仿宋"/>
                              </w:rPr>
                            </w:pPr>
                            <w:r>
                              <w:rPr>
                                <w:rFonts w:ascii="仿宋" w:hAnsi="仿宋" w:eastAsia="仿宋"/>
                              </w:rPr>
                              <w:t>代理人身份证复印件</w:t>
                            </w:r>
                          </w:p>
                          <w:p w14:paraId="2B4CA8FF">
                            <w:pPr>
                              <w:jc w:val="center"/>
                              <w:rPr>
                                <w:rFonts w:ascii="仿宋" w:hAnsi="仿宋" w:eastAsia="仿宋"/>
                              </w:rPr>
                            </w:pPr>
                            <w:r>
                              <w:rPr>
                                <w:rFonts w:ascii="仿宋" w:hAnsi="仿宋" w:eastAsia="仿宋"/>
                              </w:rPr>
                              <w:t>（正面）</w:t>
                            </w:r>
                          </w:p>
                        </w:txbxContent>
                      </wps:txbx>
                      <wps:bodyPr upright="1"/>
                    </wps:wsp>
                  </a:graphicData>
                </a:graphic>
              </wp:anchor>
            </w:drawing>
          </mc:Choice>
          <mc:Fallback>
            <w:pict>
              <v:roundrect id="_x0000_s1026" o:spid="_x0000_s1026" o:spt="2" style="position:absolute;left:0pt;margin-left:6.3pt;margin-top:11.3pt;height:105pt;width:210pt;z-index:251663360;mso-width-relative:page;mso-height-relative:page;" filled="f" stroked="t" coordsize="21600,21600" arcsize="0.166666666666667" o:gfxdata="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QqMjl&#10;1gAAAAkBAAAPAAAAAAAAAAEAIAAAACIAAABkcnMvZG93bnJldi54bWxQSwECFAAUAAAACACHTuJA&#10;CMa2SiMCAAA7BAAADgAAAAAAAAABACAAAAAlAQAAZHJzL2Uyb0RvYy54bWxQSwUGAAAAAAYABgBZ&#10;AQAAugUAAAAA&#10;">
                <v:fill on="f" focussize="0,0"/>
                <v:stroke color="#000000" joinstyle="round" dashstyle="dash"/>
                <v:imagedata o:title=""/>
                <o:lock v:ext="edit" aspectratio="f"/>
                <v:textbox>
                  <w:txbxContent>
                    <w:p w14:paraId="1CBE802B"/>
                    <w:p w14:paraId="0DC504D1">
                      <w:pPr>
                        <w:jc w:val="center"/>
                        <w:rPr>
                          <w:rFonts w:ascii="仿宋" w:hAnsi="仿宋" w:eastAsia="仿宋"/>
                        </w:rPr>
                      </w:pPr>
                      <w:r>
                        <w:rPr>
                          <w:rFonts w:ascii="仿宋" w:hAnsi="仿宋" w:eastAsia="仿宋"/>
                        </w:rPr>
                        <w:t>代理人身份证复印件</w:t>
                      </w:r>
                    </w:p>
                    <w:p w14:paraId="2B4CA8FF">
                      <w:pPr>
                        <w:jc w:val="center"/>
                        <w:rPr>
                          <w:rFonts w:ascii="仿宋" w:hAnsi="仿宋" w:eastAsia="仿宋"/>
                        </w:rPr>
                      </w:pPr>
                      <w:r>
                        <w:rPr>
                          <w:rFonts w:ascii="仿宋" w:hAnsi="仿宋" w:eastAsia="仿宋"/>
                        </w:rPr>
                        <w:t>（正面）</w:t>
                      </w:r>
                    </w:p>
                  </w:txbxContent>
                </v:textbox>
              </v:roundrect>
            </w:pict>
          </mc:Fallback>
        </mc:AlternateContent>
      </w:r>
    </w:p>
    <w:p w14:paraId="71404A27">
      <w:pPr>
        <w:rPr>
          <w:rFonts w:ascii="宋体" w:hAnsi="宋体" w:cs="宋体"/>
          <w:b/>
          <w:color w:val="auto"/>
          <w:highlight w:val="none"/>
        </w:rPr>
      </w:pPr>
    </w:p>
    <w:p w14:paraId="133AC338">
      <w:pPr>
        <w:rPr>
          <w:rFonts w:ascii="宋体" w:hAnsi="宋体" w:cs="宋体"/>
          <w:b/>
          <w:color w:val="auto"/>
          <w:highlight w:val="none"/>
        </w:rPr>
      </w:pPr>
    </w:p>
    <w:p w14:paraId="389AD4F4">
      <w:pPr>
        <w:rPr>
          <w:rFonts w:ascii="宋体" w:hAnsi="宋体" w:cs="宋体"/>
          <w:b/>
          <w:color w:val="auto"/>
          <w:highlight w:val="none"/>
        </w:rPr>
      </w:pPr>
    </w:p>
    <w:p w14:paraId="7D375C7C">
      <w:pPr>
        <w:jc w:val="center"/>
        <w:rPr>
          <w:rFonts w:ascii="宋体" w:hAnsi="宋体" w:cs="宋体"/>
          <w:color w:val="auto"/>
          <w:sz w:val="32"/>
          <w:szCs w:val="32"/>
          <w:highlight w:val="none"/>
        </w:rPr>
      </w:pPr>
    </w:p>
    <w:p w14:paraId="400646D5">
      <w:pPr>
        <w:jc w:val="center"/>
        <w:rPr>
          <w:rFonts w:ascii="宋体" w:hAnsi="宋体" w:cs="宋体"/>
          <w:color w:val="auto"/>
          <w:sz w:val="32"/>
          <w:szCs w:val="32"/>
          <w:highlight w:val="none"/>
        </w:rPr>
      </w:pPr>
    </w:p>
    <w:p w14:paraId="045E70B5">
      <w:pPr>
        <w:jc w:val="center"/>
        <w:rPr>
          <w:rFonts w:hint="eastAsia" w:ascii="宋体" w:hAnsi="宋体" w:cs="宋体"/>
          <w:color w:val="auto"/>
          <w:sz w:val="32"/>
          <w:szCs w:val="32"/>
          <w:highlight w:val="none"/>
        </w:rPr>
      </w:pPr>
    </w:p>
    <w:p w14:paraId="00265033">
      <w:pPr>
        <w:jc w:val="center"/>
        <w:rPr>
          <w:rFonts w:hint="eastAsia" w:ascii="宋体" w:hAnsi="宋体" w:cs="宋体"/>
          <w:color w:val="auto"/>
          <w:sz w:val="32"/>
          <w:szCs w:val="32"/>
          <w:highlight w:val="none"/>
        </w:rPr>
      </w:pPr>
    </w:p>
    <w:p w14:paraId="46E905DB">
      <w:pPr>
        <w:jc w:val="center"/>
        <w:rPr>
          <w:rFonts w:hint="eastAsia" w:ascii="宋体" w:hAnsi="宋体" w:cs="宋体"/>
          <w:color w:val="auto"/>
          <w:sz w:val="32"/>
          <w:szCs w:val="32"/>
          <w:highlight w:val="none"/>
        </w:rPr>
      </w:pPr>
    </w:p>
    <w:p w14:paraId="7BA20121">
      <w:pPr>
        <w:jc w:val="center"/>
        <w:rPr>
          <w:rFonts w:hint="eastAsia" w:ascii="宋体" w:hAnsi="宋体" w:cs="宋体"/>
          <w:color w:val="auto"/>
          <w:sz w:val="32"/>
          <w:szCs w:val="32"/>
          <w:highlight w:val="none"/>
        </w:rPr>
      </w:pPr>
    </w:p>
    <w:p w14:paraId="2FF2E006">
      <w:pPr>
        <w:jc w:val="center"/>
        <w:rPr>
          <w:rFonts w:hint="eastAsia" w:ascii="宋体" w:hAnsi="宋体" w:cs="宋体"/>
          <w:color w:val="auto"/>
          <w:sz w:val="32"/>
          <w:szCs w:val="32"/>
          <w:highlight w:val="none"/>
        </w:rPr>
      </w:pPr>
    </w:p>
    <w:p w14:paraId="033C6390">
      <w:pPr>
        <w:jc w:val="center"/>
        <w:rPr>
          <w:rFonts w:hint="eastAsia" w:ascii="宋体" w:hAnsi="宋体" w:cs="宋体"/>
          <w:color w:val="auto"/>
          <w:sz w:val="32"/>
          <w:szCs w:val="32"/>
          <w:highlight w:val="none"/>
        </w:rPr>
      </w:pPr>
    </w:p>
    <w:p w14:paraId="55DE4FBD">
      <w:pPr>
        <w:jc w:val="center"/>
        <w:rPr>
          <w:rFonts w:hint="eastAsia" w:ascii="宋体" w:hAnsi="宋体" w:cs="宋体"/>
          <w:color w:val="auto"/>
          <w:sz w:val="32"/>
          <w:szCs w:val="32"/>
          <w:highlight w:val="none"/>
        </w:rPr>
      </w:pPr>
    </w:p>
    <w:p w14:paraId="2FDE1ADE">
      <w:pPr>
        <w:jc w:val="center"/>
        <w:rPr>
          <w:rFonts w:hint="eastAsia" w:ascii="宋体" w:hAnsi="宋体" w:cs="宋体"/>
          <w:color w:val="auto"/>
          <w:sz w:val="32"/>
          <w:szCs w:val="32"/>
          <w:highlight w:val="none"/>
        </w:rPr>
      </w:pPr>
    </w:p>
    <w:p w14:paraId="5640F0D7">
      <w:pPr>
        <w:jc w:val="center"/>
        <w:rPr>
          <w:rFonts w:hint="eastAsia" w:ascii="宋体" w:hAnsi="宋体" w:cs="宋体"/>
          <w:color w:val="auto"/>
          <w:sz w:val="32"/>
          <w:szCs w:val="32"/>
          <w:highlight w:val="none"/>
        </w:rPr>
      </w:pPr>
    </w:p>
    <w:p w14:paraId="71FDC3AD">
      <w:pPr>
        <w:jc w:val="center"/>
        <w:rPr>
          <w:rFonts w:hint="eastAsia" w:ascii="宋体" w:hAnsi="宋体" w:cs="宋体"/>
          <w:color w:val="auto"/>
          <w:sz w:val="32"/>
          <w:szCs w:val="32"/>
          <w:highlight w:val="none"/>
        </w:rPr>
      </w:pPr>
    </w:p>
    <w:p w14:paraId="7E99791F">
      <w:pPr>
        <w:jc w:val="center"/>
        <w:rPr>
          <w:rFonts w:hint="eastAsia" w:ascii="宋体" w:hAnsi="宋体" w:cs="宋体"/>
          <w:color w:val="auto"/>
          <w:sz w:val="32"/>
          <w:szCs w:val="32"/>
          <w:highlight w:val="none"/>
        </w:rPr>
      </w:pPr>
    </w:p>
    <w:p w14:paraId="545725CA">
      <w:pPr>
        <w:jc w:val="center"/>
        <w:rPr>
          <w:rFonts w:hint="eastAsia" w:ascii="宋体" w:hAnsi="宋体" w:cs="宋体"/>
          <w:color w:val="auto"/>
          <w:sz w:val="32"/>
          <w:szCs w:val="32"/>
          <w:highlight w:val="none"/>
        </w:rPr>
      </w:pPr>
    </w:p>
    <w:p w14:paraId="06229401">
      <w:pPr>
        <w:jc w:val="center"/>
        <w:rPr>
          <w:rFonts w:hint="eastAsia" w:ascii="宋体" w:hAnsi="宋体" w:cs="宋体"/>
          <w:color w:val="auto"/>
          <w:sz w:val="32"/>
          <w:szCs w:val="32"/>
          <w:highlight w:val="none"/>
        </w:rPr>
      </w:pPr>
    </w:p>
    <w:p w14:paraId="6BC38CF5">
      <w:pPr>
        <w:jc w:val="center"/>
        <w:rPr>
          <w:rFonts w:hint="eastAsia" w:ascii="宋体" w:hAnsi="宋体" w:cs="宋体"/>
          <w:color w:val="auto"/>
          <w:sz w:val="32"/>
          <w:szCs w:val="32"/>
          <w:highlight w:val="none"/>
        </w:rPr>
      </w:pPr>
    </w:p>
    <w:p w14:paraId="1D8C5D9F">
      <w:pPr>
        <w:jc w:val="center"/>
        <w:rPr>
          <w:rFonts w:hint="eastAsia" w:ascii="宋体" w:hAnsi="宋体" w:cs="宋体"/>
          <w:color w:val="auto"/>
          <w:sz w:val="32"/>
          <w:szCs w:val="32"/>
          <w:highlight w:val="none"/>
        </w:rPr>
      </w:pPr>
    </w:p>
    <w:p w14:paraId="1DBA8EEB">
      <w:pPr>
        <w:jc w:val="center"/>
        <w:rPr>
          <w:rFonts w:hint="eastAsia" w:ascii="宋体" w:hAnsi="宋体" w:cs="宋体"/>
          <w:color w:val="auto"/>
          <w:sz w:val="32"/>
          <w:szCs w:val="32"/>
          <w:highlight w:val="none"/>
        </w:rPr>
      </w:pPr>
    </w:p>
    <w:p w14:paraId="41412D6F">
      <w:pPr>
        <w:jc w:val="center"/>
        <w:rPr>
          <w:rFonts w:hint="eastAsia" w:ascii="宋体" w:hAnsi="宋体" w:cs="宋体"/>
          <w:color w:val="auto"/>
          <w:sz w:val="32"/>
          <w:szCs w:val="32"/>
          <w:highlight w:val="none"/>
        </w:rPr>
      </w:pPr>
    </w:p>
    <w:p w14:paraId="2931CC9A">
      <w:pPr>
        <w:jc w:val="center"/>
        <w:rPr>
          <w:rFonts w:hint="eastAsia" w:ascii="宋体" w:hAnsi="宋体" w:cs="宋体"/>
          <w:color w:val="auto"/>
          <w:sz w:val="32"/>
          <w:szCs w:val="32"/>
          <w:highlight w:val="none"/>
        </w:rPr>
      </w:pPr>
    </w:p>
    <w:p w14:paraId="78E8109A">
      <w:pPr>
        <w:jc w:val="center"/>
        <w:rPr>
          <w:rFonts w:hint="eastAsia" w:ascii="宋体" w:hAnsi="宋体" w:cs="宋体"/>
          <w:color w:val="auto"/>
          <w:sz w:val="32"/>
          <w:szCs w:val="32"/>
          <w:highlight w:val="none"/>
        </w:rPr>
      </w:pPr>
    </w:p>
    <w:p w14:paraId="6E1195DE">
      <w:pPr>
        <w:jc w:val="center"/>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.5具有良好的商业信誉和健全的财务会计制度</w:t>
      </w:r>
    </w:p>
    <w:p w14:paraId="1B136DE2">
      <w:pPr>
        <w:pStyle w:val="2"/>
        <w:rPr>
          <w:rFonts w:hint="eastAsia" w:ascii="宋体" w:hAnsi="宋体" w:eastAsia="宋体" w:cs="宋体"/>
          <w:color w:val="auto"/>
          <w:highlight w:val="none"/>
        </w:rPr>
      </w:pPr>
      <w:r>
        <w:rPr>
          <w:rFonts w:hint="eastAsia" w:ascii="宋体" w:hAnsi="宋体" w:eastAsia="宋体" w:cs="宋体"/>
          <w:color w:val="auto"/>
          <w:highlight w:val="none"/>
        </w:rPr>
        <w:t>请提供上一年度的财务状况报</w:t>
      </w:r>
      <w:r>
        <w:rPr>
          <w:rFonts w:hint="eastAsia" w:ascii="宋体" w:hAnsi="宋体" w:eastAsia="宋体" w:cs="宋体"/>
          <w:color w:val="auto"/>
          <w:highlight w:val="none"/>
          <w:lang w:val="en-US" w:eastAsia="zh-CN"/>
        </w:rPr>
        <w:t>表（至少包含资产负债表、利润表、现金流量表）</w:t>
      </w:r>
      <w:r>
        <w:rPr>
          <w:rFonts w:hint="eastAsia" w:ascii="宋体" w:hAnsi="宋体" w:eastAsia="宋体" w:cs="宋体"/>
          <w:color w:val="auto"/>
          <w:highlight w:val="none"/>
        </w:rPr>
        <w:t>，</w:t>
      </w:r>
    </w:p>
    <w:p w14:paraId="04F12C57">
      <w:pPr>
        <w:pStyle w:val="2"/>
        <w:rPr>
          <w:rFonts w:ascii="宋体" w:hAnsi="宋体" w:eastAsia="宋体" w:cs="宋体"/>
          <w:color w:val="auto"/>
          <w:highlight w:val="none"/>
        </w:rPr>
      </w:pPr>
      <w:r>
        <w:rPr>
          <w:rFonts w:hint="eastAsia" w:ascii="宋体" w:hAnsi="宋体" w:eastAsia="宋体" w:cs="宋体"/>
          <w:color w:val="auto"/>
          <w:highlight w:val="none"/>
        </w:rPr>
        <w:t>成立不满一年不需提供</w:t>
      </w:r>
    </w:p>
    <w:p w14:paraId="6AF354B3">
      <w:pPr>
        <w:pStyle w:val="2"/>
        <w:rPr>
          <w:rFonts w:ascii="宋体" w:hAnsi="宋体" w:eastAsia="宋体" w:cs="宋体"/>
          <w:color w:val="auto"/>
          <w:highlight w:val="none"/>
        </w:rPr>
      </w:pPr>
    </w:p>
    <w:p w14:paraId="07A27A00">
      <w:pPr>
        <w:pStyle w:val="2"/>
        <w:rPr>
          <w:rFonts w:ascii="宋体" w:hAnsi="宋体" w:eastAsia="宋体" w:cs="宋体"/>
          <w:color w:val="auto"/>
          <w:highlight w:val="none"/>
        </w:rPr>
      </w:pPr>
    </w:p>
    <w:p w14:paraId="7D1061C7">
      <w:pPr>
        <w:pStyle w:val="2"/>
        <w:rPr>
          <w:rFonts w:ascii="宋体" w:hAnsi="宋体" w:eastAsia="宋体" w:cs="宋体"/>
          <w:color w:val="auto"/>
          <w:highlight w:val="none"/>
        </w:rPr>
      </w:pPr>
    </w:p>
    <w:p w14:paraId="1B2165BC">
      <w:pPr>
        <w:pStyle w:val="2"/>
        <w:rPr>
          <w:rFonts w:ascii="宋体" w:hAnsi="宋体" w:eastAsia="宋体" w:cs="宋体"/>
          <w:color w:val="auto"/>
          <w:highlight w:val="none"/>
        </w:rPr>
      </w:pPr>
    </w:p>
    <w:p w14:paraId="0805F252">
      <w:pPr>
        <w:pStyle w:val="2"/>
        <w:rPr>
          <w:rFonts w:ascii="宋体" w:hAnsi="宋体" w:eastAsia="宋体" w:cs="宋体"/>
          <w:color w:val="auto"/>
          <w:highlight w:val="none"/>
        </w:rPr>
      </w:pPr>
    </w:p>
    <w:p w14:paraId="0590B759">
      <w:pPr>
        <w:pStyle w:val="2"/>
        <w:rPr>
          <w:rFonts w:ascii="宋体" w:hAnsi="宋体" w:eastAsia="宋体" w:cs="宋体"/>
          <w:color w:val="auto"/>
          <w:highlight w:val="none"/>
        </w:rPr>
      </w:pPr>
    </w:p>
    <w:p w14:paraId="1B385EEE">
      <w:pPr>
        <w:jc w:val="center"/>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.6 具有依法缴纳税收和社会保障资金的良好记录</w:t>
      </w:r>
    </w:p>
    <w:p w14:paraId="5F610820">
      <w:pPr>
        <w:pStyle w:val="2"/>
        <w:rPr>
          <w:rFonts w:ascii="宋体" w:hAnsi="宋体" w:eastAsia="宋体" w:cs="宋体"/>
          <w:color w:val="auto"/>
          <w:highlight w:val="none"/>
        </w:rPr>
      </w:pPr>
      <w:r>
        <w:rPr>
          <w:rFonts w:hint="eastAsia" w:ascii="宋体" w:hAnsi="宋体" w:eastAsia="宋体" w:cs="宋体"/>
          <w:color w:val="auto"/>
          <w:highlight w:val="none"/>
        </w:rPr>
        <w:t>（请提供本次调研活动前6个月内至少一个月缴纳税收和缴纳社会保障资金的证明材料；投标人依法享受缓缴、免缴税收、社会保障资金的，需提供证明材料）</w:t>
      </w:r>
    </w:p>
    <w:p w14:paraId="60051990">
      <w:pPr>
        <w:ind w:firstLine="1120" w:firstLineChars="400"/>
        <w:rPr>
          <w:rFonts w:ascii="宋体" w:hAnsi="宋体" w:cs="宋体"/>
          <w:color w:val="auto"/>
          <w:sz w:val="28"/>
          <w:szCs w:val="28"/>
          <w:highlight w:val="none"/>
        </w:rPr>
      </w:pP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t>.6.1 缴纳税收</w:t>
      </w:r>
    </w:p>
    <w:p w14:paraId="6E20ABBE">
      <w:pPr>
        <w:rPr>
          <w:rFonts w:ascii="宋体" w:hAnsi="宋体" w:cs="宋体"/>
          <w:color w:val="auto"/>
          <w:sz w:val="28"/>
          <w:szCs w:val="28"/>
          <w:highlight w:val="none"/>
        </w:rPr>
      </w:pPr>
    </w:p>
    <w:p w14:paraId="475C5994">
      <w:pPr>
        <w:rPr>
          <w:rFonts w:ascii="宋体" w:hAnsi="宋体" w:cs="宋体"/>
          <w:color w:val="auto"/>
          <w:sz w:val="28"/>
          <w:szCs w:val="28"/>
          <w:highlight w:val="none"/>
        </w:rPr>
      </w:pPr>
    </w:p>
    <w:p w14:paraId="18EF5C86">
      <w:pPr>
        <w:rPr>
          <w:rFonts w:ascii="宋体" w:hAnsi="宋体" w:cs="宋体"/>
          <w:color w:val="auto"/>
          <w:sz w:val="28"/>
          <w:szCs w:val="28"/>
          <w:highlight w:val="none"/>
        </w:rPr>
      </w:pPr>
    </w:p>
    <w:p w14:paraId="58F8B9CA">
      <w:pPr>
        <w:rPr>
          <w:rFonts w:ascii="宋体" w:hAnsi="宋体" w:cs="宋体"/>
          <w:color w:val="auto"/>
          <w:sz w:val="28"/>
          <w:szCs w:val="28"/>
          <w:highlight w:val="none"/>
        </w:rPr>
      </w:pPr>
    </w:p>
    <w:p w14:paraId="4ECE62A5">
      <w:pPr>
        <w:ind w:firstLine="1120" w:firstLineChars="400"/>
        <w:rPr>
          <w:rFonts w:ascii="宋体" w:hAnsi="宋体" w:cs="宋体"/>
          <w:color w:val="auto"/>
          <w:sz w:val="28"/>
          <w:szCs w:val="28"/>
          <w:highlight w:val="none"/>
        </w:rPr>
      </w:pP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rPr>
        <w:t>.6.2 缴纳社会保障资金</w:t>
      </w:r>
    </w:p>
    <w:p w14:paraId="7F749648">
      <w:pPr>
        <w:jc w:val="center"/>
        <w:rPr>
          <w:rFonts w:ascii="宋体" w:hAnsi="宋体" w:cs="宋体"/>
          <w:color w:val="auto"/>
          <w:sz w:val="32"/>
          <w:szCs w:val="32"/>
          <w:highlight w:val="none"/>
        </w:rPr>
      </w:pPr>
    </w:p>
    <w:p w14:paraId="4C3E4271">
      <w:pPr>
        <w:jc w:val="center"/>
        <w:rPr>
          <w:rFonts w:ascii="宋体" w:hAnsi="宋体" w:cs="宋体"/>
          <w:color w:val="auto"/>
          <w:sz w:val="32"/>
          <w:szCs w:val="32"/>
          <w:highlight w:val="none"/>
        </w:rPr>
      </w:pPr>
    </w:p>
    <w:p w14:paraId="103D8F1B">
      <w:pPr>
        <w:jc w:val="center"/>
        <w:rPr>
          <w:rFonts w:ascii="宋体" w:hAnsi="宋体" w:cs="宋体"/>
          <w:color w:val="auto"/>
          <w:sz w:val="32"/>
          <w:szCs w:val="32"/>
          <w:highlight w:val="none"/>
        </w:rPr>
      </w:pPr>
    </w:p>
    <w:p w14:paraId="5BA0526D">
      <w:pPr>
        <w:jc w:val="center"/>
        <w:rPr>
          <w:rFonts w:ascii="宋体" w:hAnsi="宋体" w:cs="宋体"/>
          <w:color w:val="auto"/>
          <w:sz w:val="32"/>
          <w:szCs w:val="32"/>
          <w:highlight w:val="none"/>
        </w:rPr>
      </w:pPr>
    </w:p>
    <w:p w14:paraId="0705E260">
      <w:pPr>
        <w:jc w:val="center"/>
        <w:rPr>
          <w:rFonts w:ascii="宋体" w:hAnsi="宋体" w:cs="宋体"/>
          <w:color w:val="auto"/>
          <w:sz w:val="32"/>
          <w:szCs w:val="32"/>
          <w:highlight w:val="none"/>
        </w:rPr>
      </w:pPr>
    </w:p>
    <w:p w14:paraId="33C5D23C">
      <w:pPr>
        <w:jc w:val="center"/>
        <w:rPr>
          <w:rFonts w:ascii="宋体" w:hAnsi="宋体" w:cs="宋体"/>
          <w:color w:val="auto"/>
          <w:sz w:val="32"/>
          <w:szCs w:val="32"/>
          <w:highlight w:val="none"/>
        </w:rPr>
      </w:pPr>
    </w:p>
    <w:p w14:paraId="70011779">
      <w:pPr>
        <w:jc w:val="center"/>
        <w:rPr>
          <w:rFonts w:ascii="宋体" w:hAnsi="宋体" w:cs="宋体"/>
          <w:color w:val="auto"/>
          <w:sz w:val="32"/>
          <w:szCs w:val="32"/>
          <w:highlight w:val="none"/>
        </w:rPr>
      </w:pPr>
    </w:p>
    <w:p w14:paraId="6E3ACAD8">
      <w:pPr>
        <w:jc w:val="center"/>
        <w:rPr>
          <w:rFonts w:ascii="宋体" w:hAnsi="宋体" w:cs="宋体"/>
          <w:color w:val="auto"/>
          <w:sz w:val="32"/>
          <w:szCs w:val="32"/>
          <w:highlight w:val="none"/>
        </w:rPr>
      </w:pPr>
    </w:p>
    <w:p w14:paraId="6979BB4F">
      <w:pPr>
        <w:jc w:val="center"/>
        <w:rPr>
          <w:rFonts w:hint="eastAsia" w:ascii="宋体" w:hAnsi="宋体" w:cs="宋体"/>
          <w:color w:val="auto"/>
          <w:sz w:val="32"/>
          <w:szCs w:val="32"/>
          <w:highlight w:val="none"/>
        </w:rPr>
      </w:pPr>
    </w:p>
    <w:p w14:paraId="418F583C">
      <w:pPr>
        <w:jc w:val="center"/>
        <w:rPr>
          <w:rFonts w:hint="eastAsia" w:ascii="宋体" w:hAnsi="宋体" w:cs="宋体"/>
          <w:color w:val="auto"/>
          <w:sz w:val="32"/>
          <w:szCs w:val="32"/>
          <w:highlight w:val="none"/>
        </w:rPr>
      </w:pPr>
    </w:p>
    <w:p w14:paraId="589ABCC3">
      <w:pPr>
        <w:jc w:val="center"/>
        <w:rPr>
          <w:rFonts w:hint="eastAsia" w:ascii="宋体" w:hAnsi="宋体" w:cs="宋体"/>
          <w:color w:val="auto"/>
          <w:sz w:val="32"/>
          <w:szCs w:val="32"/>
          <w:highlight w:val="none"/>
        </w:rPr>
      </w:pPr>
    </w:p>
    <w:p w14:paraId="36A8DE25">
      <w:pPr>
        <w:jc w:val="center"/>
        <w:rPr>
          <w:rFonts w:hint="eastAsia" w:ascii="宋体" w:hAnsi="宋体" w:cs="宋体"/>
          <w:color w:val="auto"/>
          <w:sz w:val="32"/>
          <w:szCs w:val="32"/>
          <w:highlight w:val="none"/>
        </w:rPr>
      </w:pPr>
    </w:p>
    <w:p w14:paraId="77E288B5">
      <w:pPr>
        <w:jc w:val="center"/>
        <w:rPr>
          <w:rFonts w:hint="eastAsia" w:ascii="宋体" w:hAnsi="宋体" w:cs="宋体"/>
          <w:color w:val="auto"/>
          <w:sz w:val="32"/>
          <w:szCs w:val="32"/>
          <w:highlight w:val="none"/>
        </w:rPr>
      </w:pPr>
    </w:p>
    <w:p w14:paraId="0E1A5FEF">
      <w:pPr>
        <w:jc w:val="center"/>
        <w:rPr>
          <w:rFonts w:hint="eastAsia" w:ascii="宋体" w:hAnsi="宋体" w:cs="宋体"/>
          <w:color w:val="auto"/>
          <w:sz w:val="32"/>
          <w:szCs w:val="32"/>
          <w:highlight w:val="none"/>
        </w:rPr>
      </w:pPr>
    </w:p>
    <w:p w14:paraId="4BCD28CB">
      <w:pPr>
        <w:jc w:val="center"/>
        <w:rPr>
          <w:rFonts w:hint="eastAsia" w:ascii="宋体" w:hAnsi="宋体" w:cs="宋体"/>
          <w:color w:val="auto"/>
          <w:sz w:val="32"/>
          <w:szCs w:val="32"/>
          <w:highlight w:val="none"/>
        </w:rPr>
      </w:pPr>
    </w:p>
    <w:p w14:paraId="7D9C656F">
      <w:pPr>
        <w:jc w:val="center"/>
        <w:rPr>
          <w:rFonts w:hint="eastAsia" w:ascii="宋体" w:hAnsi="宋体" w:cs="宋体"/>
          <w:color w:val="auto"/>
          <w:sz w:val="32"/>
          <w:szCs w:val="32"/>
          <w:highlight w:val="none"/>
        </w:rPr>
      </w:pPr>
    </w:p>
    <w:p w14:paraId="265F253A">
      <w:pPr>
        <w:jc w:val="center"/>
        <w:rPr>
          <w:rFonts w:hint="eastAsia" w:ascii="宋体" w:hAnsi="宋体" w:cs="宋体"/>
          <w:color w:val="auto"/>
          <w:sz w:val="32"/>
          <w:szCs w:val="32"/>
          <w:highlight w:val="none"/>
        </w:rPr>
      </w:pPr>
    </w:p>
    <w:p w14:paraId="4292A333">
      <w:pPr>
        <w:jc w:val="center"/>
        <w:rPr>
          <w:rFonts w:hint="eastAsia" w:ascii="宋体" w:hAnsi="宋体" w:cs="宋体"/>
          <w:color w:val="auto"/>
          <w:sz w:val="32"/>
          <w:szCs w:val="32"/>
          <w:highlight w:val="none"/>
        </w:rPr>
      </w:pPr>
    </w:p>
    <w:p w14:paraId="2C286973">
      <w:pPr>
        <w:jc w:val="center"/>
        <w:rPr>
          <w:rFonts w:hint="eastAsia" w:ascii="宋体" w:hAnsi="宋体" w:cs="宋体"/>
          <w:color w:val="auto"/>
          <w:sz w:val="32"/>
          <w:szCs w:val="32"/>
          <w:highlight w:val="none"/>
        </w:rPr>
      </w:pPr>
    </w:p>
    <w:p w14:paraId="0B4D1F59">
      <w:pPr>
        <w:jc w:val="center"/>
        <w:rPr>
          <w:rFonts w:hint="eastAsia" w:ascii="宋体" w:hAnsi="宋体" w:cs="宋体"/>
          <w:color w:val="auto"/>
          <w:sz w:val="32"/>
          <w:szCs w:val="32"/>
          <w:highlight w:val="none"/>
        </w:rPr>
      </w:pPr>
    </w:p>
    <w:p w14:paraId="39DCD4DC">
      <w:pPr>
        <w:jc w:val="center"/>
        <w:rPr>
          <w:rFonts w:hint="eastAsia" w:ascii="宋体" w:hAnsi="宋体" w:cs="宋体"/>
          <w:color w:val="auto"/>
          <w:sz w:val="32"/>
          <w:szCs w:val="32"/>
          <w:highlight w:val="none"/>
        </w:rPr>
      </w:pPr>
      <w:r>
        <w:rPr>
          <w:rFonts w:hint="eastAsia" w:ascii="宋体" w:hAnsi="宋体" w:cs="宋体"/>
          <w:color w:val="auto"/>
          <w:sz w:val="32"/>
          <w:szCs w:val="32"/>
          <w:highlight w:val="none"/>
          <w:lang w:val="en-US" w:eastAsia="zh-CN"/>
        </w:rPr>
        <w:t>2</w:t>
      </w:r>
      <w:r>
        <w:rPr>
          <w:rFonts w:hint="eastAsia" w:ascii="宋体" w:hAnsi="宋体" w:cs="宋体"/>
          <w:color w:val="auto"/>
          <w:sz w:val="32"/>
          <w:szCs w:val="32"/>
          <w:highlight w:val="none"/>
        </w:rPr>
        <w:t>.7具有履行合同所必需的设备和专业技术能力</w:t>
      </w:r>
    </w:p>
    <w:p w14:paraId="5B911FAD">
      <w:pPr>
        <w:pStyle w:val="2"/>
        <w:rPr>
          <w:rFonts w:hint="eastAsia" w:ascii="宋体" w:hAnsi="宋体" w:cs="宋体"/>
          <w:color w:val="auto"/>
          <w:sz w:val="32"/>
          <w:szCs w:val="32"/>
          <w:highlight w:val="none"/>
        </w:rPr>
      </w:pPr>
    </w:p>
    <w:p w14:paraId="46F61906">
      <w:pPr>
        <w:pStyle w:val="2"/>
        <w:rPr>
          <w:rFonts w:hint="eastAsia" w:ascii="宋体" w:hAnsi="宋体" w:cs="宋体"/>
          <w:color w:val="auto"/>
          <w:sz w:val="32"/>
          <w:szCs w:val="32"/>
          <w:highlight w:val="none"/>
        </w:rPr>
      </w:pPr>
    </w:p>
    <w:p w14:paraId="0A80B752">
      <w:pPr>
        <w:jc w:val="center"/>
        <w:rPr>
          <w:rFonts w:ascii="宋体" w:hAnsi="宋体" w:cs="宋体"/>
          <w:color w:val="auto"/>
          <w:sz w:val="32"/>
          <w:szCs w:val="32"/>
          <w:highlight w:val="none"/>
        </w:rPr>
      </w:pPr>
    </w:p>
    <w:p w14:paraId="620331D1">
      <w:pPr>
        <w:jc w:val="center"/>
        <w:rPr>
          <w:rFonts w:ascii="宋体" w:hAnsi="宋体" w:cs="宋体"/>
          <w:color w:val="auto"/>
          <w:sz w:val="44"/>
          <w:szCs w:val="44"/>
          <w:highlight w:val="none"/>
        </w:rPr>
      </w:pPr>
      <w:r>
        <w:rPr>
          <w:rFonts w:hint="eastAsia" w:ascii="宋体" w:hAnsi="宋体" w:cs="宋体"/>
          <w:color w:val="auto"/>
          <w:sz w:val="44"/>
          <w:szCs w:val="44"/>
          <w:highlight w:val="none"/>
        </w:rPr>
        <w:t>声  明</w:t>
      </w:r>
    </w:p>
    <w:p w14:paraId="550B870A">
      <w:pPr>
        <w:jc w:val="left"/>
        <w:rPr>
          <w:rFonts w:ascii="宋体" w:hAnsi="宋体" w:cs="宋体"/>
          <w:color w:val="auto"/>
          <w:sz w:val="28"/>
          <w:szCs w:val="28"/>
          <w:highlight w:val="none"/>
        </w:rPr>
      </w:pPr>
    </w:p>
    <w:p w14:paraId="6D16BACA">
      <w:pPr>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我单位郑重声明：我单位具备履行本次调研合同所必需的设备和专业技术能力，为履行本项调研合同我单位具备如下主要设备和主要专业技术能力：</w:t>
      </w:r>
    </w:p>
    <w:p w14:paraId="672E7A4D">
      <w:pPr>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主要设备有：</w:t>
      </w:r>
    </w:p>
    <w:p w14:paraId="5058735C">
      <w:pPr>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t>主要专业技术能力有：</w:t>
      </w:r>
    </w:p>
    <w:p w14:paraId="0CADE0F0">
      <w:pPr>
        <w:ind w:firstLine="560" w:firstLineChars="200"/>
        <w:jc w:val="left"/>
        <w:rPr>
          <w:rFonts w:ascii="宋体" w:hAnsi="宋体" w:cs="宋体"/>
          <w:color w:val="auto"/>
          <w:sz w:val="28"/>
          <w:szCs w:val="28"/>
          <w:highlight w:val="none"/>
        </w:rPr>
      </w:pPr>
    </w:p>
    <w:p w14:paraId="4AB37833">
      <w:pPr>
        <w:ind w:firstLine="560" w:firstLineChars="200"/>
        <w:jc w:val="left"/>
        <w:rPr>
          <w:rFonts w:ascii="宋体" w:hAnsi="宋体" w:cs="宋体"/>
          <w:color w:val="auto"/>
          <w:sz w:val="28"/>
          <w:szCs w:val="28"/>
          <w:highlight w:val="none"/>
        </w:rPr>
      </w:pPr>
    </w:p>
    <w:p w14:paraId="6BE937A3">
      <w:pPr>
        <w:jc w:val="left"/>
        <w:rPr>
          <w:rFonts w:ascii="宋体" w:hAnsi="宋体" w:cs="宋体"/>
          <w:color w:val="auto"/>
          <w:sz w:val="28"/>
          <w:szCs w:val="28"/>
          <w:highlight w:val="none"/>
        </w:rPr>
      </w:pPr>
      <w:r>
        <w:rPr>
          <w:rFonts w:hint="eastAsia" w:ascii="宋体" w:hAnsi="宋体" w:cs="宋体"/>
          <w:color w:val="auto"/>
          <w:sz w:val="28"/>
          <w:szCs w:val="28"/>
          <w:highlight w:val="none"/>
        </w:rPr>
        <w:t>投标人名称（加盖公章）：</w:t>
      </w:r>
    </w:p>
    <w:p w14:paraId="6DE70489">
      <w:pPr>
        <w:jc w:val="left"/>
        <w:rPr>
          <w:rFonts w:ascii="宋体" w:hAnsi="宋体" w:cs="宋体"/>
          <w:color w:val="auto"/>
          <w:sz w:val="28"/>
          <w:szCs w:val="28"/>
          <w:highlight w:val="none"/>
        </w:rPr>
      </w:pPr>
      <w:r>
        <w:rPr>
          <w:rFonts w:hint="eastAsia" w:ascii="宋体" w:hAnsi="宋体" w:cs="宋体"/>
          <w:color w:val="auto"/>
          <w:sz w:val="28"/>
          <w:szCs w:val="28"/>
          <w:highlight w:val="none"/>
        </w:rPr>
        <w:t>法定代表人或委托代理人签字：</w:t>
      </w:r>
    </w:p>
    <w:p w14:paraId="249475DF">
      <w:pPr>
        <w:jc w:val="left"/>
        <w:rPr>
          <w:rFonts w:ascii="宋体" w:hAnsi="宋体" w:cs="宋体"/>
          <w:color w:val="auto"/>
          <w:sz w:val="28"/>
          <w:szCs w:val="28"/>
          <w:highlight w:val="none"/>
        </w:rPr>
      </w:pPr>
      <w:r>
        <w:rPr>
          <w:rFonts w:hint="eastAsia" w:ascii="宋体" w:hAnsi="宋体" w:cs="宋体"/>
          <w:color w:val="auto"/>
          <w:sz w:val="28"/>
          <w:szCs w:val="28"/>
          <w:highlight w:val="none"/>
        </w:rPr>
        <w:t>日期：</w:t>
      </w:r>
    </w:p>
    <w:p w14:paraId="5F1FDA4E">
      <w:pPr>
        <w:jc w:val="left"/>
        <w:rPr>
          <w:rFonts w:ascii="宋体" w:hAnsi="宋体" w:cs="宋体"/>
          <w:color w:val="auto"/>
          <w:sz w:val="28"/>
          <w:szCs w:val="28"/>
          <w:highlight w:val="none"/>
        </w:rPr>
      </w:pPr>
    </w:p>
    <w:p w14:paraId="05392843">
      <w:pPr>
        <w:jc w:val="left"/>
        <w:rPr>
          <w:rFonts w:ascii="宋体" w:hAnsi="宋体" w:cs="宋体"/>
          <w:color w:val="auto"/>
          <w:sz w:val="28"/>
          <w:szCs w:val="28"/>
          <w:highlight w:val="none"/>
        </w:rPr>
      </w:pPr>
    </w:p>
    <w:p w14:paraId="414505BD">
      <w:pPr>
        <w:jc w:val="left"/>
        <w:rPr>
          <w:rFonts w:ascii="宋体" w:hAnsi="宋体" w:cs="宋体"/>
          <w:color w:val="auto"/>
          <w:sz w:val="28"/>
          <w:szCs w:val="28"/>
          <w:highlight w:val="none"/>
        </w:rPr>
      </w:pPr>
    </w:p>
    <w:p w14:paraId="5AAA1A44">
      <w:pPr>
        <w:jc w:val="left"/>
        <w:rPr>
          <w:rFonts w:ascii="宋体" w:hAnsi="宋体" w:cs="宋体"/>
          <w:color w:val="auto"/>
          <w:sz w:val="28"/>
          <w:szCs w:val="28"/>
          <w:highlight w:val="none"/>
        </w:rPr>
      </w:pPr>
    </w:p>
    <w:p w14:paraId="50F9B2D0">
      <w:pPr>
        <w:jc w:val="center"/>
        <w:rPr>
          <w:rFonts w:ascii="宋体" w:hAnsi="宋体" w:cs="宋体"/>
          <w:color w:val="auto"/>
          <w:sz w:val="30"/>
          <w:szCs w:val="30"/>
          <w:highlight w:val="none"/>
        </w:rPr>
      </w:pPr>
      <w:r>
        <w:rPr>
          <w:rFonts w:hint="eastAsia" w:ascii="宋体" w:hAnsi="宋体" w:cs="宋体"/>
          <w:color w:val="auto"/>
          <w:sz w:val="30"/>
          <w:szCs w:val="30"/>
          <w:highlight w:val="none"/>
          <w:lang w:val="en-US" w:eastAsia="zh-CN"/>
        </w:rPr>
        <w:t>2</w:t>
      </w:r>
      <w:r>
        <w:rPr>
          <w:rFonts w:hint="eastAsia" w:ascii="宋体" w:hAnsi="宋体" w:cs="宋体"/>
          <w:color w:val="auto"/>
          <w:sz w:val="30"/>
          <w:szCs w:val="30"/>
          <w:highlight w:val="none"/>
        </w:rPr>
        <w:t>.8参加政府采购活动前3年内在经营活动中没有重大违法记录</w:t>
      </w:r>
    </w:p>
    <w:p w14:paraId="686E221C">
      <w:pPr>
        <w:jc w:val="center"/>
        <w:rPr>
          <w:rFonts w:ascii="宋体" w:hAnsi="宋体" w:cs="宋体"/>
          <w:color w:val="auto"/>
          <w:sz w:val="32"/>
          <w:szCs w:val="32"/>
          <w:highlight w:val="none"/>
        </w:rPr>
      </w:pPr>
    </w:p>
    <w:p w14:paraId="1CD0F05D">
      <w:pPr>
        <w:pStyle w:val="15"/>
        <w:spacing w:beforeAutospacing="0" w:afterAutospacing="0" w:line="0" w:lineRule="atLeast"/>
        <w:jc w:val="center"/>
        <w:rPr>
          <w:rFonts w:hint="default" w:ascii="宋体" w:hAnsi="宋体" w:cs="宋体"/>
          <w:color w:val="auto"/>
          <w:sz w:val="44"/>
          <w:szCs w:val="44"/>
          <w:highlight w:val="none"/>
        </w:rPr>
      </w:pPr>
      <w:r>
        <w:rPr>
          <w:rFonts w:ascii="宋体" w:hAnsi="宋体" w:cs="宋体"/>
          <w:color w:val="auto"/>
          <w:sz w:val="44"/>
          <w:szCs w:val="44"/>
          <w:highlight w:val="none"/>
        </w:rPr>
        <w:t>声  明</w:t>
      </w:r>
    </w:p>
    <w:p w14:paraId="700DE561">
      <w:pPr>
        <w:pStyle w:val="15"/>
        <w:spacing w:beforeAutospacing="0" w:afterAutospacing="0" w:line="0" w:lineRule="atLeast"/>
        <w:jc w:val="center"/>
        <w:rPr>
          <w:rFonts w:hint="default" w:ascii="宋体" w:hAnsi="宋体" w:cs="宋体"/>
          <w:b/>
          <w:color w:val="auto"/>
          <w:sz w:val="28"/>
          <w:szCs w:val="28"/>
          <w:highlight w:val="none"/>
        </w:rPr>
      </w:pPr>
    </w:p>
    <w:p w14:paraId="7291475A">
      <w:pPr>
        <w:pStyle w:val="15"/>
        <w:spacing w:beforeAutospacing="0" w:afterAutospacing="0"/>
        <w:ind w:firstLine="560" w:firstLineChars="200"/>
        <w:rPr>
          <w:rFonts w:hint="default" w:ascii="宋体" w:hAnsi="宋体" w:cs="宋体"/>
          <w:color w:val="auto"/>
          <w:sz w:val="28"/>
          <w:szCs w:val="28"/>
          <w:highlight w:val="none"/>
        </w:rPr>
      </w:pPr>
      <w:r>
        <w:rPr>
          <w:rFonts w:ascii="宋体" w:hAnsi="宋体" w:cs="宋体"/>
          <w:color w:val="auto"/>
          <w:sz w:val="28"/>
          <w:szCs w:val="28"/>
          <w:highlight w:val="none"/>
        </w:rPr>
        <w:t>我单位郑重声明：参加政府采购活动前3年内，我单位在经营活动中没有因违法经营受到刑事处罚或者责令停产停业、吊销许可证或者执照、较大数额罚款等行政处罚。</w:t>
      </w:r>
    </w:p>
    <w:p w14:paraId="6D9EBFA7">
      <w:pPr>
        <w:pStyle w:val="15"/>
        <w:spacing w:beforeAutospacing="0" w:afterAutospacing="0"/>
        <w:rPr>
          <w:rFonts w:hint="default" w:ascii="宋体" w:hAnsi="宋体" w:cs="宋体"/>
          <w:color w:val="auto"/>
          <w:sz w:val="28"/>
          <w:szCs w:val="28"/>
          <w:highlight w:val="none"/>
        </w:rPr>
      </w:pPr>
    </w:p>
    <w:p w14:paraId="44693D25">
      <w:pPr>
        <w:pStyle w:val="15"/>
        <w:spacing w:beforeAutospacing="0" w:afterAutospacing="0"/>
        <w:rPr>
          <w:rFonts w:hint="default" w:ascii="宋体" w:hAnsi="宋体" w:cs="宋体"/>
          <w:color w:val="auto"/>
          <w:sz w:val="28"/>
          <w:szCs w:val="28"/>
          <w:highlight w:val="none"/>
        </w:rPr>
      </w:pPr>
    </w:p>
    <w:p w14:paraId="642A1626">
      <w:pPr>
        <w:jc w:val="left"/>
        <w:rPr>
          <w:rFonts w:ascii="宋体" w:hAnsi="宋体" w:cs="宋体"/>
          <w:color w:val="auto"/>
          <w:sz w:val="28"/>
          <w:szCs w:val="28"/>
          <w:highlight w:val="none"/>
        </w:rPr>
      </w:pPr>
      <w:r>
        <w:rPr>
          <w:rFonts w:hint="eastAsia" w:ascii="宋体" w:hAnsi="宋体" w:cs="宋体"/>
          <w:color w:val="auto"/>
          <w:sz w:val="28"/>
          <w:szCs w:val="28"/>
          <w:highlight w:val="none"/>
        </w:rPr>
        <w:t>投标人名称（加盖公章）：</w:t>
      </w:r>
    </w:p>
    <w:p w14:paraId="781C5C22">
      <w:pPr>
        <w:jc w:val="left"/>
        <w:rPr>
          <w:rFonts w:ascii="宋体" w:hAnsi="宋体" w:cs="宋体"/>
          <w:color w:val="auto"/>
          <w:sz w:val="28"/>
          <w:szCs w:val="28"/>
          <w:highlight w:val="none"/>
        </w:rPr>
      </w:pPr>
      <w:r>
        <w:rPr>
          <w:rFonts w:hint="eastAsia" w:ascii="宋体" w:hAnsi="宋体" w:cs="宋体"/>
          <w:color w:val="auto"/>
          <w:sz w:val="28"/>
          <w:szCs w:val="28"/>
          <w:highlight w:val="none"/>
        </w:rPr>
        <w:t>法定代表人或委托代理人签字：</w:t>
      </w:r>
    </w:p>
    <w:p w14:paraId="1AD2D164">
      <w:pPr>
        <w:jc w:val="left"/>
        <w:rPr>
          <w:rFonts w:ascii="宋体" w:hAnsi="宋体" w:cs="宋体"/>
          <w:color w:val="auto"/>
          <w:sz w:val="28"/>
          <w:szCs w:val="28"/>
          <w:highlight w:val="none"/>
        </w:rPr>
      </w:pPr>
      <w:r>
        <w:rPr>
          <w:rFonts w:hint="eastAsia" w:ascii="宋体" w:hAnsi="宋体" w:cs="宋体"/>
          <w:color w:val="auto"/>
          <w:sz w:val="28"/>
          <w:szCs w:val="28"/>
          <w:highlight w:val="none"/>
        </w:rPr>
        <w:t>日期：</w:t>
      </w:r>
    </w:p>
    <w:p w14:paraId="0C968A93">
      <w:pPr>
        <w:snapToGrid w:val="0"/>
        <w:spacing w:before="50" w:after="50"/>
        <w:rPr>
          <w:rFonts w:ascii="宋体" w:hAnsi="宋体" w:cs="宋体"/>
          <w:color w:val="auto"/>
          <w:sz w:val="44"/>
          <w:highlight w:val="none"/>
        </w:rPr>
      </w:pPr>
    </w:p>
    <w:p w14:paraId="71A59651">
      <w:pPr>
        <w:jc w:val="center"/>
        <w:rPr>
          <w:rFonts w:ascii="宋体" w:hAnsi="宋体" w:cs="宋体"/>
          <w:color w:val="auto"/>
          <w:sz w:val="24"/>
          <w:highlight w:val="none"/>
        </w:rPr>
      </w:pPr>
    </w:p>
    <w:p w14:paraId="15926DC6">
      <w:pPr>
        <w:jc w:val="both"/>
        <w:rPr>
          <w:rFonts w:ascii="宋体" w:hAnsi="宋体" w:cs="宋体"/>
          <w:color w:val="auto"/>
          <w:sz w:val="32"/>
          <w:szCs w:val="32"/>
          <w:highlight w:val="none"/>
        </w:rPr>
      </w:pPr>
    </w:p>
    <w:p w14:paraId="1B3C157F">
      <w:pPr>
        <w:jc w:val="both"/>
        <w:rPr>
          <w:rFonts w:hint="eastAsia" w:ascii="宋体" w:hAnsi="宋体" w:eastAsia="宋体" w:cs="宋体"/>
          <w:color w:val="auto"/>
          <w:sz w:val="30"/>
          <w:szCs w:val="30"/>
          <w:highlight w:val="none"/>
          <w:lang w:val="en-US" w:eastAsia="zh-CN"/>
        </w:rPr>
      </w:pPr>
      <w:r>
        <w:rPr>
          <w:rFonts w:hint="eastAsia" w:ascii="宋体" w:hAnsi="宋体" w:cs="宋体"/>
          <w:color w:val="auto"/>
          <w:sz w:val="30"/>
          <w:szCs w:val="30"/>
          <w:highlight w:val="none"/>
          <w:lang w:val="en-US" w:eastAsia="zh-CN"/>
        </w:rPr>
        <w:t>2</w:t>
      </w:r>
      <w:r>
        <w:rPr>
          <w:rFonts w:hint="eastAsia" w:ascii="宋体" w:hAnsi="宋体" w:cs="宋体"/>
          <w:color w:val="auto"/>
          <w:sz w:val="30"/>
          <w:szCs w:val="30"/>
          <w:highlight w:val="none"/>
        </w:rPr>
        <w:t>.9信用中国、信用盐城、信用评价结果</w:t>
      </w:r>
      <w:r>
        <w:rPr>
          <w:rFonts w:hint="eastAsia" w:ascii="宋体" w:hAnsi="宋体" w:cs="宋体"/>
          <w:color w:val="auto"/>
          <w:sz w:val="30"/>
          <w:szCs w:val="30"/>
          <w:highlight w:val="none"/>
          <w:lang w:val="en-US" w:eastAsia="zh-CN"/>
        </w:rPr>
        <w:t>等</w:t>
      </w:r>
      <w:r>
        <w:rPr>
          <w:rFonts w:hint="eastAsia" w:ascii="宋体" w:hAnsi="宋体" w:cs="宋体"/>
          <w:color w:val="auto"/>
          <w:sz w:val="30"/>
          <w:szCs w:val="30"/>
          <w:highlight w:val="none"/>
        </w:rPr>
        <w:t>截图</w:t>
      </w:r>
    </w:p>
    <w:p w14:paraId="252FBF94">
      <w:pPr>
        <w:jc w:val="both"/>
        <w:rPr>
          <w:rFonts w:hint="eastAsia" w:ascii="宋体" w:hAnsi="宋体" w:cs="宋体"/>
          <w:color w:val="auto"/>
          <w:sz w:val="30"/>
          <w:szCs w:val="30"/>
          <w:highlight w:val="none"/>
          <w:lang w:val="en-US" w:eastAsia="zh-CN"/>
        </w:rPr>
      </w:pPr>
    </w:p>
    <w:p w14:paraId="45C7D09D">
      <w:pPr>
        <w:jc w:val="both"/>
        <w:rPr>
          <w:rFonts w:hint="eastAsia" w:ascii="宋体" w:hAnsi="宋体" w:cs="宋体"/>
          <w:color w:val="auto"/>
          <w:sz w:val="30"/>
          <w:szCs w:val="30"/>
          <w:highlight w:val="none"/>
        </w:rPr>
      </w:pPr>
    </w:p>
    <w:p w14:paraId="13B89C78">
      <w:pPr>
        <w:jc w:val="both"/>
        <w:rPr>
          <w:rFonts w:ascii="宋体" w:hAnsi="宋体" w:cs="宋体"/>
          <w:color w:val="auto"/>
          <w:sz w:val="30"/>
          <w:szCs w:val="30"/>
          <w:highlight w:val="none"/>
        </w:rPr>
      </w:pPr>
      <w:r>
        <w:rPr>
          <w:rFonts w:hint="eastAsia" w:ascii="宋体" w:hAnsi="宋体" w:cs="宋体"/>
          <w:color w:val="auto"/>
          <w:sz w:val="30"/>
          <w:szCs w:val="30"/>
          <w:highlight w:val="none"/>
          <w:lang w:val="en-US" w:eastAsia="zh-CN"/>
        </w:rPr>
        <w:t>2</w:t>
      </w:r>
      <w:r>
        <w:rPr>
          <w:rFonts w:hint="eastAsia" w:ascii="宋体" w:hAnsi="宋体" w:cs="宋体"/>
          <w:color w:val="auto"/>
          <w:sz w:val="30"/>
          <w:szCs w:val="30"/>
          <w:highlight w:val="none"/>
        </w:rPr>
        <w:t>.1</w:t>
      </w:r>
      <w:r>
        <w:rPr>
          <w:rFonts w:hint="eastAsia" w:ascii="宋体" w:hAnsi="宋体" w:cs="宋体"/>
          <w:color w:val="auto"/>
          <w:sz w:val="30"/>
          <w:szCs w:val="30"/>
          <w:highlight w:val="none"/>
          <w:lang w:val="en-US" w:eastAsia="zh-CN"/>
        </w:rPr>
        <w:t>0</w:t>
      </w:r>
      <w:r>
        <w:rPr>
          <w:rFonts w:hint="eastAsia" w:ascii="宋体" w:hAnsi="宋体" w:cs="宋体"/>
          <w:color w:val="auto"/>
          <w:sz w:val="30"/>
          <w:szCs w:val="30"/>
          <w:highlight w:val="none"/>
        </w:rPr>
        <w:t xml:space="preserve"> 采购文件中的其他实质性要求</w:t>
      </w:r>
    </w:p>
    <w:p w14:paraId="6505E14F">
      <w:pPr>
        <w:jc w:val="center"/>
        <w:rPr>
          <w:rFonts w:ascii="宋体" w:hAnsi="宋体" w:cs="宋体"/>
          <w:color w:val="auto"/>
          <w:sz w:val="32"/>
          <w:szCs w:val="32"/>
          <w:highlight w:val="none"/>
        </w:rPr>
      </w:pPr>
    </w:p>
    <w:p w14:paraId="37F91973">
      <w:pPr>
        <w:jc w:val="center"/>
        <w:rPr>
          <w:rFonts w:ascii="宋体" w:hAnsi="宋体" w:cs="宋体"/>
          <w:color w:val="auto"/>
          <w:sz w:val="32"/>
          <w:szCs w:val="32"/>
          <w:highlight w:val="none"/>
        </w:rPr>
      </w:pPr>
    </w:p>
    <w:p w14:paraId="7D354C3B">
      <w:pPr>
        <w:jc w:val="center"/>
        <w:rPr>
          <w:rFonts w:ascii="宋体" w:hAnsi="宋体" w:cs="宋体"/>
          <w:color w:val="auto"/>
          <w:sz w:val="32"/>
          <w:szCs w:val="32"/>
          <w:highlight w:val="none"/>
        </w:rPr>
      </w:pPr>
    </w:p>
    <w:p w14:paraId="6B623322">
      <w:pPr>
        <w:tabs>
          <w:tab w:val="left" w:pos="312"/>
        </w:tabs>
        <w:jc w:val="center"/>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3</w:t>
      </w:r>
      <w:r>
        <w:rPr>
          <w:rFonts w:hint="eastAsia" w:ascii="宋体" w:hAnsi="宋体" w:cs="宋体"/>
          <w:color w:val="auto"/>
          <w:sz w:val="32"/>
          <w:szCs w:val="32"/>
          <w:highlight w:val="none"/>
        </w:rPr>
        <w:t>事前信用承诺书</w:t>
      </w:r>
    </w:p>
    <w:p w14:paraId="48A44E66">
      <w:pPr>
        <w:widowControl/>
        <w:ind w:firstLine="480" w:firstLineChars="200"/>
        <w:jc w:val="left"/>
        <w:rPr>
          <w:rFonts w:ascii="宋体" w:hAnsi="宋体" w:cs="宋体"/>
          <w:color w:val="auto"/>
          <w:sz w:val="24"/>
          <w:highlight w:val="none"/>
        </w:rPr>
      </w:pPr>
    </w:p>
    <w:p w14:paraId="15237553">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为营造公开、公平、公正、诚实守信的采购交易环境，树立诚信守法的投标人形象，本人代表本单位作出以下承诺：</w:t>
      </w:r>
    </w:p>
    <w:p w14:paraId="15EC77CA">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14:paraId="52C8F3F4">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t>二、本单位无涉及政府采购活动的违法、违规不良记录，我公司及相关负责人无因存在重大隐患整改不力、发生有重大社会影响生产安全事故或其他严重违法违规行为而被列入失信联合惩戒的不良记录。</w:t>
      </w:r>
    </w:p>
    <w:p w14:paraId="4558C2C6">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三、严格依照国家和省、市关于政府采购的法律、法规、规章、规范性文件，参加政府采购投标活动；积极履行社会责任，促进廉政建设。</w:t>
      </w:r>
    </w:p>
    <w:p w14:paraId="7BE78AE4">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四、严格遵守即时信息公示规定，及时维护和更新盐城市亭湖区人民政府网中与本单位相关的信息。</w:t>
      </w:r>
    </w:p>
    <w:p w14:paraId="3776C0DB">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t>五、自我约束、自我管理，守合同、重信用，自觉维护政府采购交易的良好秩序，与参与本次政府采购活动的其他供应商不存在直接控股或管理关系，不参与围标串标、弄虚作假、骗取中标、干扰评标、违约毁约等行为。</w:t>
      </w:r>
    </w:p>
    <w:p w14:paraId="2BE3D4A9">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t>六、自觉接受政府、行业组织、社会公众、新闻舆论的监督。</w:t>
      </w:r>
    </w:p>
    <w:p w14:paraId="6027B46A">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七、本单位自愿接受政府采购监督管理机构和有关行政监督部门的依法检查。如发生违法违规或不良失信行为，自愿接受政府采购监督管理机构和有关行政监督部门依法给予的行政处罚（处理），并依法承担相应责任。</w:t>
      </w:r>
    </w:p>
    <w:p w14:paraId="6C1974BA">
      <w:pPr>
        <w:widowControl/>
        <w:ind w:firstLine="480" w:firstLineChars="200"/>
        <w:jc w:val="left"/>
        <w:rPr>
          <w:rFonts w:ascii="宋体" w:hAnsi="宋体" w:cs="宋体"/>
          <w:color w:val="auto"/>
          <w:sz w:val="24"/>
          <w:highlight w:val="none"/>
        </w:rPr>
      </w:pPr>
      <w:r>
        <w:rPr>
          <w:rFonts w:hint="eastAsia" w:ascii="宋体" w:hAnsi="宋体" w:cs="宋体"/>
          <w:color w:val="auto"/>
          <w:sz w:val="24"/>
          <w:highlight w:val="none"/>
        </w:rPr>
        <w:t>八、本人已认真阅读了上述承诺，并向本单位员工作了宣传教育。</w:t>
      </w:r>
    </w:p>
    <w:p w14:paraId="6CFDC626">
      <w:pPr>
        <w:snapToGrid w:val="0"/>
        <w:spacing w:before="50" w:after="50"/>
        <w:rPr>
          <w:rFonts w:ascii="宋体" w:hAnsi="宋体" w:cs="宋体"/>
          <w:color w:val="auto"/>
          <w:sz w:val="24"/>
          <w:highlight w:val="none"/>
        </w:rPr>
      </w:pPr>
    </w:p>
    <w:p w14:paraId="55ABAEE8">
      <w:pPr>
        <w:snapToGrid w:val="0"/>
        <w:spacing w:before="50" w:after="50"/>
        <w:rPr>
          <w:rFonts w:ascii="宋体" w:hAnsi="宋体" w:cs="宋体"/>
          <w:color w:val="auto"/>
          <w:sz w:val="24"/>
          <w:highlight w:val="none"/>
        </w:rPr>
      </w:pPr>
    </w:p>
    <w:p w14:paraId="1382674E">
      <w:pPr>
        <w:snapToGrid w:val="0"/>
        <w:spacing w:before="50" w:after="50"/>
        <w:rPr>
          <w:rFonts w:ascii="宋体" w:hAnsi="宋体" w:cs="宋体"/>
          <w:color w:val="auto"/>
          <w:sz w:val="24"/>
          <w:highlight w:val="none"/>
        </w:rPr>
      </w:pPr>
      <w:r>
        <w:rPr>
          <w:rFonts w:hint="eastAsia" w:ascii="宋体" w:hAnsi="宋体" w:cs="宋体"/>
          <w:color w:val="auto"/>
          <w:sz w:val="24"/>
          <w:highlight w:val="none"/>
        </w:rPr>
        <w:t>投标人名称（加盖公章）：</w:t>
      </w:r>
    </w:p>
    <w:p w14:paraId="30A95AEE">
      <w:pPr>
        <w:snapToGrid w:val="0"/>
        <w:spacing w:before="50" w:after="50"/>
        <w:rPr>
          <w:rFonts w:ascii="宋体" w:hAnsi="宋体" w:cs="宋体"/>
          <w:color w:val="auto"/>
          <w:sz w:val="24"/>
          <w:highlight w:val="none"/>
        </w:rPr>
      </w:pPr>
      <w:r>
        <w:rPr>
          <w:rFonts w:hint="eastAsia" w:ascii="宋体" w:hAnsi="宋体" w:cs="宋体"/>
          <w:color w:val="auto"/>
          <w:sz w:val="24"/>
          <w:highlight w:val="none"/>
        </w:rPr>
        <w:t>法定代表人或委托代理人签字：</w:t>
      </w:r>
    </w:p>
    <w:p w14:paraId="7F855510">
      <w:pPr>
        <w:snapToGrid w:val="0"/>
        <w:spacing w:before="50" w:after="50"/>
        <w:rPr>
          <w:rFonts w:ascii="宋体" w:hAnsi="宋体" w:cs="宋体"/>
          <w:color w:val="auto"/>
          <w:sz w:val="24"/>
          <w:highlight w:val="none"/>
        </w:rPr>
      </w:pPr>
      <w:r>
        <w:rPr>
          <w:rFonts w:hint="eastAsia" w:ascii="宋体" w:hAnsi="宋体" w:cs="宋体"/>
          <w:color w:val="auto"/>
          <w:sz w:val="24"/>
          <w:highlight w:val="none"/>
        </w:rPr>
        <w:t>日期：</w:t>
      </w:r>
    </w:p>
    <w:p w14:paraId="566B1F2D">
      <w:pPr>
        <w:jc w:val="both"/>
        <w:rPr>
          <w:rFonts w:ascii="宋体" w:hAnsi="宋体" w:cs="宋体"/>
          <w:color w:val="auto"/>
          <w:sz w:val="22"/>
          <w:szCs w:val="22"/>
          <w:highlight w:val="none"/>
        </w:rPr>
      </w:pPr>
    </w:p>
    <w:p w14:paraId="224E5738">
      <w:pPr>
        <w:jc w:val="center"/>
        <w:rPr>
          <w:rFonts w:ascii="宋体" w:hAnsi="宋体" w:cs="宋体"/>
          <w:color w:val="auto"/>
          <w:sz w:val="22"/>
          <w:szCs w:val="22"/>
          <w:highlight w:val="none"/>
        </w:rPr>
      </w:pPr>
    </w:p>
    <w:p w14:paraId="4D4F6BF5">
      <w:pPr>
        <w:jc w:val="center"/>
        <w:rPr>
          <w:rFonts w:ascii="宋体" w:hAnsi="宋体" w:cs="宋体"/>
          <w:color w:val="auto"/>
          <w:sz w:val="22"/>
          <w:szCs w:val="22"/>
          <w:highlight w:val="none"/>
        </w:rPr>
      </w:pPr>
    </w:p>
    <w:p w14:paraId="56C366E1">
      <w:pPr>
        <w:jc w:val="center"/>
        <w:rPr>
          <w:rFonts w:ascii="宋体" w:hAnsi="宋体" w:cs="宋体"/>
          <w:color w:val="auto"/>
          <w:sz w:val="22"/>
          <w:szCs w:val="22"/>
          <w:highlight w:val="none"/>
        </w:rPr>
      </w:pPr>
    </w:p>
    <w:p w14:paraId="2141E258">
      <w:pPr>
        <w:jc w:val="center"/>
        <w:rPr>
          <w:rFonts w:ascii="宋体" w:hAnsi="宋体" w:cs="宋体"/>
          <w:color w:val="auto"/>
          <w:sz w:val="32"/>
          <w:szCs w:val="32"/>
          <w:highlight w:val="none"/>
        </w:rPr>
      </w:pPr>
      <w:r>
        <w:rPr>
          <w:rFonts w:hint="eastAsia" w:ascii="宋体" w:hAnsi="宋体" w:cs="宋体"/>
          <w:color w:val="auto"/>
          <w:sz w:val="32"/>
          <w:szCs w:val="32"/>
          <w:highlight w:val="none"/>
          <w:lang w:val="en-US" w:eastAsia="zh-CN"/>
        </w:rPr>
        <w:t>4</w:t>
      </w:r>
      <w:r>
        <w:rPr>
          <w:rFonts w:hint="eastAsia" w:ascii="宋体" w:hAnsi="宋体" w:cs="宋体"/>
          <w:color w:val="auto"/>
          <w:sz w:val="32"/>
          <w:szCs w:val="32"/>
          <w:highlight w:val="none"/>
        </w:rPr>
        <w:t xml:space="preserve"> 其他相关材料</w:t>
      </w:r>
    </w:p>
    <w:p w14:paraId="6C158810">
      <w:pPr>
        <w:jc w:val="center"/>
        <w:rPr>
          <w:rFonts w:ascii="宋体" w:hAnsi="宋体" w:cs="宋体"/>
          <w:color w:val="auto"/>
          <w:sz w:val="24"/>
          <w:highlight w:val="none"/>
        </w:rPr>
      </w:pPr>
      <w:r>
        <w:rPr>
          <w:rFonts w:hint="eastAsia" w:ascii="宋体" w:hAnsi="宋体" w:cs="宋体"/>
          <w:color w:val="auto"/>
          <w:sz w:val="22"/>
          <w:highlight w:val="none"/>
        </w:rPr>
        <w:t>（申请人认为可以反映其资质条件、技术水平等的材料）</w:t>
      </w:r>
    </w:p>
    <w:p w14:paraId="65551FD6">
      <w:pPr>
        <w:ind w:firstLine="440" w:firstLineChars="200"/>
        <w:rPr>
          <w:rFonts w:ascii="宋体" w:hAnsi="宋体" w:cs="宋体"/>
          <w:color w:val="auto"/>
          <w:sz w:val="22"/>
          <w:szCs w:val="22"/>
          <w:highlight w:val="none"/>
        </w:rPr>
      </w:pPr>
    </w:p>
    <w:p w14:paraId="731293C7">
      <w:pPr>
        <w:ind w:firstLine="440" w:firstLineChars="200"/>
        <w:rPr>
          <w:rFonts w:ascii="宋体" w:hAnsi="宋体" w:cs="宋体"/>
          <w:color w:val="auto"/>
          <w:sz w:val="22"/>
          <w:szCs w:val="22"/>
          <w:highlight w:val="none"/>
        </w:rPr>
      </w:pPr>
    </w:p>
    <w:p w14:paraId="173289F8">
      <w:pPr>
        <w:ind w:firstLine="440" w:firstLineChars="200"/>
        <w:rPr>
          <w:rFonts w:ascii="宋体" w:hAnsi="宋体" w:cs="宋体"/>
          <w:color w:val="auto"/>
          <w:sz w:val="22"/>
          <w:szCs w:val="22"/>
          <w:highlight w:val="none"/>
        </w:rPr>
      </w:pPr>
    </w:p>
    <w:p w14:paraId="5D6E8E14">
      <w:pPr>
        <w:rPr>
          <w:rFonts w:ascii="宋体" w:hAnsi="宋体" w:cs="宋体"/>
          <w:color w:val="auto"/>
          <w:sz w:val="22"/>
          <w:szCs w:val="22"/>
          <w:highlight w:val="none"/>
        </w:rPr>
      </w:pPr>
    </w:p>
    <w:p w14:paraId="5F183E63">
      <w:pPr>
        <w:ind w:firstLine="440" w:firstLineChars="200"/>
        <w:rPr>
          <w:rFonts w:ascii="宋体" w:hAnsi="宋体" w:cs="宋体"/>
          <w:color w:val="auto"/>
          <w:sz w:val="22"/>
          <w:szCs w:val="22"/>
          <w:highlight w:val="none"/>
        </w:rPr>
      </w:pPr>
    </w:p>
    <w:p w14:paraId="634DE0CB">
      <w:pPr>
        <w:ind w:firstLine="440" w:firstLineChars="200"/>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 xml:space="preserve">                                              </w:t>
      </w:r>
    </w:p>
    <w:p w14:paraId="55C92DD4">
      <w:pPr>
        <w:ind w:firstLine="440" w:firstLineChars="200"/>
        <w:rPr>
          <w:rFonts w:hint="eastAsia" w:ascii="宋体" w:hAnsi="宋体" w:cs="宋体"/>
          <w:color w:val="auto"/>
          <w:sz w:val="22"/>
          <w:szCs w:val="22"/>
          <w:highlight w:val="none"/>
          <w:lang w:val="en-US" w:eastAsia="zh-CN"/>
        </w:rPr>
      </w:pPr>
    </w:p>
    <w:p w14:paraId="3FEACD00">
      <w:pPr>
        <w:ind w:firstLine="440" w:firstLineChars="200"/>
        <w:jc w:val="right"/>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 xml:space="preserve"> 合同编号YCSY--ZW--2026017</w:t>
      </w:r>
    </w:p>
    <w:p w14:paraId="4964BB73">
      <w:pPr>
        <w:ind w:firstLine="440" w:firstLineChars="200"/>
        <w:rPr>
          <w:rFonts w:ascii="宋体" w:hAnsi="宋体" w:cs="宋体"/>
          <w:color w:val="auto"/>
          <w:sz w:val="22"/>
          <w:szCs w:val="22"/>
          <w:highlight w:val="none"/>
        </w:rPr>
      </w:pPr>
    </w:p>
    <w:p w14:paraId="2FB82454">
      <w:pPr>
        <w:jc w:val="center"/>
        <w:rPr>
          <w:rFonts w:ascii="宋体" w:hAnsi="宋体" w:cs="宋体"/>
          <w:color w:val="auto"/>
          <w:sz w:val="32"/>
          <w:szCs w:val="32"/>
          <w:highlight w:val="none"/>
        </w:rPr>
      </w:pPr>
      <w:r>
        <w:rPr>
          <w:rFonts w:hint="eastAsia" w:ascii="宋体" w:hAnsi="宋体" w:cs="宋体"/>
          <w:color w:val="auto"/>
          <w:sz w:val="32"/>
          <w:szCs w:val="32"/>
          <w:highlight w:val="none"/>
        </w:rPr>
        <w:t>第六章  合同文本</w:t>
      </w:r>
    </w:p>
    <w:p w14:paraId="05038B1F">
      <w:pPr>
        <w:ind w:firstLine="440" w:firstLineChars="200"/>
        <w:rPr>
          <w:rFonts w:ascii="宋体" w:hAnsi="宋体" w:cs="宋体"/>
          <w:color w:val="auto"/>
          <w:sz w:val="22"/>
          <w:szCs w:val="22"/>
          <w:highlight w:val="none"/>
        </w:rPr>
      </w:pPr>
    </w:p>
    <w:p w14:paraId="2D411844">
      <w:pPr>
        <w:ind w:firstLine="1120" w:firstLineChars="200"/>
        <w:jc w:val="center"/>
        <w:rPr>
          <w:rFonts w:hint="eastAsia" w:ascii="方正小标宋_GBK" w:hAnsi="方正小标宋_GBK" w:eastAsia="方正小标宋_GBK" w:cs="方正小标宋_GBK"/>
          <w:color w:val="auto"/>
          <w:sz w:val="56"/>
          <w:szCs w:val="56"/>
          <w:highlight w:val="none"/>
        </w:rPr>
      </w:pPr>
    </w:p>
    <w:p w14:paraId="601495EE">
      <w:pPr>
        <w:jc w:val="center"/>
        <w:rPr>
          <w:rFonts w:hint="eastAsia" w:ascii="方正小标宋_GBK" w:hAnsi="方正小标宋_GBK" w:eastAsia="方正小标宋_GBK" w:cs="方正小标宋_GBK"/>
          <w:color w:val="auto"/>
          <w:sz w:val="56"/>
          <w:szCs w:val="56"/>
          <w:highlight w:val="none"/>
        </w:rPr>
      </w:pPr>
      <w:r>
        <w:rPr>
          <w:rFonts w:hint="eastAsia" w:ascii="方正小标宋_GBK" w:hAnsi="方正小标宋_GBK" w:eastAsia="方正小标宋_GBK" w:cs="方正小标宋_GBK"/>
          <w:color w:val="auto"/>
          <w:sz w:val="56"/>
          <w:szCs w:val="56"/>
          <w:highlight w:val="none"/>
        </w:rPr>
        <w:t>采 购 合 同</w:t>
      </w:r>
    </w:p>
    <w:p w14:paraId="7FAD2767">
      <w:pPr>
        <w:ind w:firstLine="440" w:firstLineChars="200"/>
        <w:rPr>
          <w:rFonts w:ascii="宋体" w:hAnsi="宋体" w:cs="宋体"/>
          <w:color w:val="auto"/>
          <w:sz w:val="22"/>
          <w:szCs w:val="22"/>
          <w:highlight w:val="none"/>
        </w:rPr>
      </w:pPr>
    </w:p>
    <w:p w14:paraId="2759D5DD">
      <w:pPr>
        <w:ind w:firstLine="440" w:firstLineChars="200"/>
        <w:rPr>
          <w:rFonts w:ascii="宋体" w:hAnsi="宋体" w:cs="宋体"/>
          <w:color w:val="auto"/>
          <w:sz w:val="22"/>
          <w:szCs w:val="22"/>
          <w:highlight w:val="none"/>
        </w:rPr>
      </w:pPr>
    </w:p>
    <w:p w14:paraId="52FE0062">
      <w:pPr>
        <w:ind w:firstLine="440" w:firstLineChars="200"/>
        <w:rPr>
          <w:rFonts w:ascii="宋体" w:hAnsi="宋体" w:cs="宋体"/>
          <w:color w:val="auto"/>
          <w:sz w:val="22"/>
          <w:szCs w:val="22"/>
          <w:highlight w:val="none"/>
        </w:rPr>
      </w:pPr>
    </w:p>
    <w:p w14:paraId="464E9E5D">
      <w:pPr>
        <w:ind w:firstLine="440" w:firstLineChars="200"/>
        <w:rPr>
          <w:rFonts w:ascii="宋体" w:hAnsi="宋体" w:cs="宋体"/>
          <w:color w:val="auto"/>
          <w:sz w:val="22"/>
          <w:szCs w:val="22"/>
          <w:highlight w:val="none"/>
        </w:rPr>
      </w:pPr>
    </w:p>
    <w:p w14:paraId="1FB54C0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宋体" w:hAnsi="宋体" w:cs="宋体"/>
          <w:color w:val="auto"/>
          <w:sz w:val="32"/>
          <w:szCs w:val="32"/>
          <w:highlight w:val="none"/>
        </w:rPr>
      </w:pPr>
      <w:r>
        <w:rPr>
          <w:rFonts w:ascii="宋体" w:hAnsi="宋体" w:cs="宋体"/>
          <w:color w:val="auto"/>
          <w:sz w:val="32"/>
          <w:szCs w:val="32"/>
          <w:highlight w:val="none"/>
        </w:rPr>
        <w:t>项目名称 ：</w:t>
      </w:r>
      <w:r>
        <w:rPr>
          <w:rFonts w:hint="eastAsia" w:ascii="宋体" w:hAnsi="宋体" w:cs="宋体"/>
          <w:color w:val="auto"/>
          <w:sz w:val="32"/>
          <w:szCs w:val="32"/>
          <w:highlight w:val="none"/>
          <w:lang w:val="en-US" w:eastAsia="zh-CN"/>
        </w:rPr>
        <w:t>盐城市第四人民医院</w:t>
      </w:r>
      <w:r>
        <w:rPr>
          <w:rFonts w:ascii="宋体" w:hAnsi="宋体" w:cs="宋体"/>
          <w:color w:val="auto"/>
          <w:sz w:val="32"/>
          <w:szCs w:val="32"/>
          <w:highlight w:val="none"/>
        </w:rPr>
        <w:t>售电侧改革配电优惠服务</w:t>
      </w:r>
    </w:p>
    <w:p w14:paraId="09E293A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宋体" w:hAnsi="宋体" w:eastAsia="宋体" w:cs="宋体"/>
          <w:color w:val="auto"/>
          <w:sz w:val="32"/>
          <w:szCs w:val="32"/>
          <w:highlight w:val="none"/>
          <w:lang w:val="en-US" w:eastAsia="zh-CN"/>
        </w:rPr>
      </w:pPr>
      <w:r>
        <w:rPr>
          <w:rFonts w:ascii="宋体" w:hAnsi="宋体" w:cs="宋体"/>
          <w:color w:val="auto"/>
          <w:sz w:val="32"/>
          <w:szCs w:val="32"/>
          <w:highlight w:val="none"/>
        </w:rPr>
        <w:t>甲    方：盐城市</w:t>
      </w:r>
      <w:r>
        <w:rPr>
          <w:rFonts w:hint="eastAsia" w:ascii="宋体" w:hAnsi="宋体" w:cs="宋体"/>
          <w:color w:val="auto"/>
          <w:sz w:val="32"/>
          <w:szCs w:val="32"/>
          <w:highlight w:val="none"/>
          <w:lang w:val="en-US" w:eastAsia="zh-CN"/>
        </w:rPr>
        <w:t>第四人民医院</w:t>
      </w:r>
    </w:p>
    <w:p w14:paraId="2E359B5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宋体" w:hAnsi="宋体" w:cs="宋体"/>
          <w:color w:val="auto"/>
          <w:sz w:val="32"/>
          <w:szCs w:val="32"/>
          <w:highlight w:val="none"/>
        </w:rPr>
      </w:pPr>
      <w:r>
        <w:rPr>
          <w:rFonts w:ascii="宋体" w:hAnsi="宋体" w:cs="宋体"/>
          <w:color w:val="auto"/>
          <w:sz w:val="32"/>
          <w:szCs w:val="32"/>
          <w:highlight w:val="none"/>
        </w:rPr>
        <w:t>甲方地址：盐城市</w:t>
      </w:r>
      <w:r>
        <w:rPr>
          <w:rFonts w:hint="eastAsia" w:ascii="宋体" w:hAnsi="宋体" w:cs="宋体"/>
          <w:color w:val="auto"/>
          <w:sz w:val="32"/>
          <w:szCs w:val="32"/>
          <w:highlight w:val="none"/>
          <w:lang w:val="en-US" w:eastAsia="zh-CN"/>
        </w:rPr>
        <w:t>亭湖区开放北路 112</w:t>
      </w:r>
      <w:r>
        <w:rPr>
          <w:rFonts w:ascii="宋体" w:hAnsi="宋体" w:cs="宋体"/>
          <w:color w:val="auto"/>
          <w:sz w:val="32"/>
          <w:szCs w:val="32"/>
          <w:highlight w:val="none"/>
        </w:rPr>
        <w:t>号</w:t>
      </w:r>
    </w:p>
    <w:p w14:paraId="06BA089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宋体" w:hAnsi="宋体" w:cs="宋体"/>
          <w:color w:val="auto"/>
          <w:sz w:val="32"/>
          <w:szCs w:val="32"/>
          <w:highlight w:val="none"/>
        </w:rPr>
      </w:pPr>
      <w:r>
        <w:rPr>
          <w:rFonts w:ascii="宋体" w:hAnsi="宋体" w:cs="宋体"/>
          <w:color w:val="auto"/>
          <w:sz w:val="32"/>
          <w:szCs w:val="32"/>
          <w:highlight w:val="none"/>
        </w:rPr>
        <w:t>乙    方：</w:t>
      </w:r>
    </w:p>
    <w:p w14:paraId="79D70D11">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宋体" w:hAnsi="宋体" w:cs="宋体"/>
          <w:color w:val="auto"/>
          <w:sz w:val="32"/>
          <w:szCs w:val="32"/>
          <w:highlight w:val="none"/>
        </w:rPr>
      </w:pPr>
      <w:r>
        <w:rPr>
          <w:rFonts w:ascii="宋体" w:hAnsi="宋体" w:cs="宋体"/>
          <w:color w:val="auto"/>
          <w:sz w:val="32"/>
          <w:szCs w:val="32"/>
          <w:highlight w:val="none"/>
        </w:rPr>
        <w:t>乙方地址：</w:t>
      </w:r>
    </w:p>
    <w:p w14:paraId="6BE1396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ascii="宋体" w:hAnsi="宋体" w:cs="宋体"/>
          <w:color w:val="auto"/>
          <w:sz w:val="32"/>
          <w:szCs w:val="32"/>
          <w:highlight w:val="none"/>
        </w:rPr>
      </w:pPr>
      <w:r>
        <w:rPr>
          <w:rFonts w:ascii="宋体" w:hAnsi="宋体" w:cs="宋体"/>
          <w:color w:val="auto"/>
          <w:sz w:val="32"/>
          <w:szCs w:val="32"/>
          <w:highlight w:val="none"/>
        </w:rPr>
        <w:t>签订日期 ：202</w:t>
      </w:r>
      <w:r>
        <w:rPr>
          <w:rFonts w:hint="eastAsia" w:ascii="宋体" w:hAnsi="宋体" w:cs="宋体"/>
          <w:color w:val="auto"/>
          <w:sz w:val="32"/>
          <w:szCs w:val="32"/>
          <w:highlight w:val="none"/>
          <w:lang w:val="en-US" w:eastAsia="zh-CN"/>
        </w:rPr>
        <w:t>6</w:t>
      </w:r>
      <w:r>
        <w:rPr>
          <w:rFonts w:ascii="宋体" w:hAnsi="宋体" w:cs="宋体"/>
          <w:color w:val="auto"/>
          <w:sz w:val="32"/>
          <w:szCs w:val="32"/>
          <w:highlight w:val="none"/>
        </w:rPr>
        <w:t>年    月     日</w:t>
      </w:r>
    </w:p>
    <w:p w14:paraId="47B59EA2">
      <w:pPr>
        <w:ind w:firstLine="440" w:firstLineChars="200"/>
        <w:rPr>
          <w:rFonts w:ascii="宋体" w:hAnsi="宋体" w:cs="宋体"/>
          <w:color w:val="auto"/>
          <w:sz w:val="22"/>
          <w:szCs w:val="22"/>
          <w:highlight w:val="none"/>
        </w:rPr>
      </w:pPr>
    </w:p>
    <w:p w14:paraId="6AD13244">
      <w:pPr>
        <w:ind w:firstLine="440" w:firstLineChars="200"/>
        <w:rPr>
          <w:rFonts w:ascii="宋体" w:hAnsi="宋体" w:cs="宋体"/>
          <w:color w:val="auto"/>
          <w:sz w:val="22"/>
          <w:szCs w:val="22"/>
          <w:highlight w:val="none"/>
        </w:rPr>
      </w:pPr>
    </w:p>
    <w:p w14:paraId="1A40ADEB">
      <w:pPr>
        <w:ind w:firstLine="440" w:firstLineChars="200"/>
        <w:rPr>
          <w:rFonts w:ascii="宋体" w:hAnsi="宋体" w:cs="宋体"/>
          <w:color w:val="auto"/>
          <w:sz w:val="22"/>
          <w:szCs w:val="22"/>
          <w:highlight w:val="none"/>
        </w:rPr>
      </w:pPr>
    </w:p>
    <w:p w14:paraId="752A5A76">
      <w:pPr>
        <w:ind w:firstLine="440" w:firstLineChars="200"/>
        <w:rPr>
          <w:rFonts w:ascii="宋体" w:hAnsi="宋体" w:cs="宋体"/>
          <w:color w:val="auto"/>
          <w:sz w:val="22"/>
          <w:szCs w:val="22"/>
          <w:highlight w:val="none"/>
        </w:rPr>
      </w:pPr>
    </w:p>
    <w:p w14:paraId="389AD2D8">
      <w:pPr>
        <w:ind w:firstLine="440" w:firstLineChars="200"/>
        <w:rPr>
          <w:rFonts w:hint="eastAsia" w:ascii="宋体" w:hAnsi="宋体" w:cs="宋体"/>
          <w:color w:val="auto"/>
          <w:sz w:val="22"/>
          <w:szCs w:val="22"/>
          <w:highlight w:val="none"/>
        </w:rPr>
      </w:pPr>
    </w:p>
    <w:p w14:paraId="7FC11D5B">
      <w:pPr>
        <w:ind w:firstLine="440" w:firstLineChars="200"/>
        <w:rPr>
          <w:rFonts w:hint="eastAsia" w:ascii="宋体" w:hAnsi="宋体" w:cs="宋体"/>
          <w:color w:val="auto"/>
          <w:sz w:val="22"/>
          <w:szCs w:val="22"/>
          <w:highlight w:val="none"/>
        </w:rPr>
      </w:pPr>
    </w:p>
    <w:p w14:paraId="2CFD8D05">
      <w:pPr>
        <w:rPr>
          <w:rFonts w:ascii="宋体" w:hAnsi="宋体" w:cs="宋体"/>
          <w:color w:val="auto"/>
          <w:sz w:val="22"/>
          <w:szCs w:val="22"/>
          <w:highlight w:val="none"/>
        </w:rPr>
      </w:pPr>
    </w:p>
    <w:p w14:paraId="220BCB81">
      <w:pPr>
        <w:ind w:firstLine="440" w:firstLineChars="200"/>
        <w:rPr>
          <w:rFonts w:ascii="宋体" w:hAnsi="宋体" w:cs="宋体"/>
          <w:color w:val="auto"/>
          <w:sz w:val="22"/>
          <w:szCs w:val="22"/>
          <w:highlight w:val="none"/>
        </w:rPr>
      </w:pPr>
      <w:r>
        <w:rPr>
          <w:rFonts w:ascii="宋体" w:hAnsi="宋体" w:cs="宋体"/>
          <w:color w:val="auto"/>
          <w:sz w:val="22"/>
          <w:szCs w:val="22"/>
          <w:highlight w:val="none"/>
        </w:rPr>
        <w:t xml:space="preserve"> </w:t>
      </w:r>
    </w:p>
    <w:p w14:paraId="23B96CBE">
      <w:pPr>
        <w:pStyle w:val="2"/>
        <w:rPr>
          <w:rFonts w:ascii="宋体" w:hAnsi="宋体" w:cs="宋体"/>
          <w:color w:val="auto"/>
          <w:sz w:val="22"/>
          <w:szCs w:val="22"/>
          <w:highlight w:val="none"/>
        </w:rPr>
      </w:pPr>
    </w:p>
    <w:p w14:paraId="2E2F3EAF">
      <w:pPr>
        <w:pStyle w:val="2"/>
        <w:rPr>
          <w:rFonts w:ascii="宋体" w:hAnsi="宋体" w:cs="宋体"/>
          <w:color w:val="auto"/>
          <w:sz w:val="22"/>
          <w:szCs w:val="22"/>
          <w:highlight w:val="none"/>
        </w:rPr>
      </w:pPr>
    </w:p>
    <w:p w14:paraId="578CF263">
      <w:pPr>
        <w:pStyle w:val="2"/>
        <w:rPr>
          <w:rFonts w:ascii="宋体" w:hAnsi="宋体" w:cs="宋体"/>
          <w:color w:val="auto"/>
          <w:sz w:val="22"/>
          <w:szCs w:val="22"/>
          <w:highlight w:val="none"/>
        </w:rPr>
      </w:pPr>
    </w:p>
    <w:p w14:paraId="0151F07C">
      <w:pPr>
        <w:pStyle w:val="2"/>
        <w:rPr>
          <w:rFonts w:ascii="宋体" w:hAnsi="宋体" w:cs="宋体"/>
          <w:color w:val="auto"/>
          <w:sz w:val="22"/>
          <w:szCs w:val="22"/>
          <w:highlight w:val="none"/>
        </w:rPr>
      </w:pPr>
    </w:p>
    <w:p w14:paraId="74F4DF24">
      <w:pPr>
        <w:pStyle w:val="2"/>
        <w:rPr>
          <w:rFonts w:ascii="宋体" w:hAnsi="宋体" w:cs="宋体"/>
          <w:color w:val="auto"/>
          <w:sz w:val="22"/>
          <w:szCs w:val="22"/>
          <w:highlight w:val="none"/>
        </w:rPr>
      </w:pPr>
    </w:p>
    <w:p w14:paraId="31416B74">
      <w:pPr>
        <w:pStyle w:val="2"/>
        <w:rPr>
          <w:rFonts w:ascii="宋体" w:hAnsi="宋体" w:cs="宋体"/>
          <w:color w:val="auto"/>
          <w:sz w:val="22"/>
          <w:szCs w:val="22"/>
          <w:highlight w:val="none"/>
        </w:rPr>
      </w:pPr>
    </w:p>
    <w:p w14:paraId="1FDD7E21">
      <w:pPr>
        <w:pStyle w:val="2"/>
        <w:rPr>
          <w:rFonts w:ascii="宋体" w:hAnsi="宋体" w:cs="宋体"/>
          <w:color w:val="auto"/>
          <w:sz w:val="22"/>
          <w:szCs w:val="22"/>
          <w:highlight w:val="none"/>
        </w:rPr>
      </w:pPr>
    </w:p>
    <w:p w14:paraId="6C2C0467">
      <w:pPr>
        <w:pStyle w:val="2"/>
        <w:rPr>
          <w:rFonts w:ascii="宋体" w:hAnsi="宋体" w:cs="宋体"/>
          <w:color w:val="auto"/>
          <w:sz w:val="22"/>
          <w:szCs w:val="22"/>
          <w:highlight w:val="none"/>
        </w:rPr>
      </w:pPr>
    </w:p>
    <w:p w14:paraId="224844FA">
      <w:pPr>
        <w:pStyle w:val="2"/>
        <w:rPr>
          <w:rFonts w:ascii="宋体" w:hAnsi="宋体" w:cs="宋体"/>
          <w:color w:val="auto"/>
          <w:sz w:val="22"/>
          <w:szCs w:val="22"/>
          <w:highlight w:val="none"/>
        </w:rPr>
      </w:pPr>
    </w:p>
    <w:p w14:paraId="36EBA501">
      <w:pPr>
        <w:pStyle w:val="2"/>
        <w:rPr>
          <w:rFonts w:ascii="宋体" w:hAnsi="宋体" w:cs="宋体"/>
          <w:color w:val="auto"/>
          <w:sz w:val="22"/>
          <w:szCs w:val="22"/>
          <w:highlight w:val="none"/>
        </w:rPr>
      </w:pPr>
    </w:p>
    <w:p w14:paraId="3FC630A9">
      <w:pPr>
        <w:pStyle w:val="2"/>
        <w:rPr>
          <w:rFonts w:ascii="宋体" w:hAnsi="宋体" w:cs="宋体"/>
          <w:color w:val="auto"/>
          <w:sz w:val="22"/>
          <w:szCs w:val="22"/>
          <w:highlight w:val="none"/>
        </w:rPr>
      </w:pPr>
    </w:p>
    <w:p w14:paraId="713C4DD4">
      <w:pPr>
        <w:pStyle w:val="2"/>
        <w:rPr>
          <w:rFonts w:ascii="宋体" w:hAnsi="宋体" w:cs="宋体"/>
          <w:color w:val="auto"/>
          <w:sz w:val="22"/>
          <w:szCs w:val="22"/>
          <w:highlight w:val="none"/>
        </w:rPr>
      </w:pPr>
    </w:p>
    <w:p w14:paraId="310E6051">
      <w:pPr>
        <w:pStyle w:val="2"/>
        <w:rPr>
          <w:rFonts w:ascii="宋体" w:hAnsi="宋体" w:cs="宋体"/>
          <w:color w:val="auto"/>
          <w:sz w:val="22"/>
          <w:szCs w:val="22"/>
          <w:highlight w:val="none"/>
        </w:rPr>
      </w:pPr>
    </w:p>
    <w:p w14:paraId="5A12C2F7">
      <w:pPr>
        <w:pStyle w:val="2"/>
        <w:rPr>
          <w:rFonts w:ascii="宋体" w:hAnsi="宋体" w:cs="宋体"/>
          <w:color w:val="auto"/>
          <w:sz w:val="22"/>
          <w:szCs w:val="22"/>
          <w:highlight w:val="none"/>
        </w:rPr>
      </w:pPr>
    </w:p>
    <w:p w14:paraId="5EF8A48A">
      <w:pPr>
        <w:pStyle w:val="2"/>
        <w:rPr>
          <w:rFonts w:ascii="宋体" w:hAnsi="宋体" w:cs="宋体"/>
          <w:color w:val="auto"/>
          <w:sz w:val="22"/>
          <w:szCs w:val="22"/>
          <w:highlight w:val="none"/>
        </w:rPr>
      </w:pPr>
    </w:p>
    <w:p w14:paraId="2FE8C33C">
      <w:pPr>
        <w:pStyle w:val="2"/>
        <w:rPr>
          <w:rFonts w:ascii="宋体" w:hAnsi="宋体" w:cs="宋体"/>
          <w:color w:val="auto"/>
          <w:sz w:val="22"/>
          <w:szCs w:val="22"/>
          <w:highlight w:val="none"/>
        </w:rPr>
      </w:pPr>
    </w:p>
    <w:p w14:paraId="51FE4E35">
      <w:pPr>
        <w:pStyle w:val="2"/>
        <w:rPr>
          <w:rFonts w:ascii="宋体" w:hAnsi="宋体" w:cs="宋体"/>
          <w:color w:val="auto"/>
          <w:sz w:val="22"/>
          <w:szCs w:val="22"/>
          <w:highlight w:val="none"/>
        </w:rPr>
      </w:pPr>
    </w:p>
    <w:p w14:paraId="6F14A942">
      <w:pPr>
        <w:pStyle w:val="2"/>
        <w:rPr>
          <w:rFonts w:ascii="宋体" w:hAnsi="宋体" w:cs="宋体"/>
          <w:color w:val="auto"/>
          <w:sz w:val="22"/>
          <w:szCs w:val="22"/>
          <w:highlight w:val="none"/>
        </w:rPr>
      </w:pPr>
    </w:p>
    <w:p w14:paraId="35A72C3E">
      <w:pPr>
        <w:pStyle w:val="2"/>
        <w:rPr>
          <w:rFonts w:ascii="宋体" w:hAnsi="宋体" w:cs="宋体"/>
          <w:color w:val="auto"/>
          <w:sz w:val="22"/>
          <w:szCs w:val="22"/>
          <w:highlight w:val="none"/>
        </w:rPr>
      </w:pPr>
    </w:p>
    <w:p w14:paraId="6207B850">
      <w:pPr>
        <w:pStyle w:val="2"/>
        <w:rPr>
          <w:rFonts w:ascii="宋体" w:hAnsi="宋体" w:cs="宋体"/>
          <w:color w:val="auto"/>
          <w:sz w:val="22"/>
          <w:szCs w:val="22"/>
          <w:highlight w:val="none"/>
        </w:rPr>
      </w:pPr>
    </w:p>
    <w:p w14:paraId="5B455FB6">
      <w:pPr>
        <w:widowControl/>
        <w:kinsoku w:val="0"/>
        <w:autoSpaceDE w:val="0"/>
        <w:autoSpaceDN w:val="0"/>
        <w:adjustRightInd w:val="0"/>
        <w:snapToGrid w:val="0"/>
        <w:jc w:val="center"/>
        <w:textAlignment w:val="baseline"/>
        <w:rPr>
          <w:rFonts w:ascii="Times New Roman" w:hAnsi="宋体" w:eastAsia="Arial" w:cs="Times New Roman"/>
          <w:b/>
          <w:bCs/>
          <w:snapToGrid w:val="0"/>
          <w:color w:val="auto"/>
          <w:kern w:val="0"/>
          <w:sz w:val="48"/>
          <w:szCs w:val="48"/>
          <w:highlight w:val="none"/>
        </w:rPr>
      </w:pPr>
      <w:r>
        <w:rPr>
          <w:rFonts w:ascii="Times New Roman" w:hAnsi="宋体" w:eastAsia="Arial" w:cs="Times New Roman"/>
          <w:b/>
          <w:bCs/>
          <w:snapToGrid w:val="0"/>
          <w:color w:val="auto"/>
          <w:kern w:val="0"/>
          <w:sz w:val="48"/>
          <w:szCs w:val="48"/>
          <w:highlight w:val="none"/>
        </w:rPr>
        <w:t>售电公司与电力用户购售电合同</w:t>
      </w:r>
    </w:p>
    <w:p w14:paraId="101D611C">
      <w:pPr>
        <w:ind w:firstLine="440" w:firstLineChars="200"/>
        <w:rPr>
          <w:rFonts w:ascii="宋体" w:hAnsi="宋体" w:cs="宋体"/>
          <w:color w:val="auto"/>
          <w:sz w:val="22"/>
          <w:szCs w:val="22"/>
          <w:highlight w:val="none"/>
        </w:rPr>
      </w:pPr>
    </w:p>
    <w:p w14:paraId="094C9FBE">
      <w:pPr>
        <w:ind w:firstLine="440" w:firstLineChars="200"/>
        <w:rPr>
          <w:rFonts w:ascii="宋体" w:hAnsi="宋体" w:cs="宋体"/>
          <w:color w:val="auto"/>
          <w:sz w:val="22"/>
          <w:szCs w:val="22"/>
          <w:highlight w:val="none"/>
        </w:rPr>
      </w:pPr>
    </w:p>
    <w:p w14:paraId="695DA976">
      <w:pPr>
        <w:ind w:firstLine="440" w:firstLineChars="200"/>
        <w:rPr>
          <w:rFonts w:ascii="宋体" w:hAnsi="宋体" w:cs="宋体"/>
          <w:color w:val="auto"/>
          <w:sz w:val="22"/>
          <w:szCs w:val="22"/>
          <w:highlight w:val="none"/>
        </w:rPr>
      </w:pPr>
    </w:p>
    <w:p w14:paraId="1DEF2AF3">
      <w:pPr>
        <w:ind w:firstLine="440" w:firstLineChars="200"/>
        <w:rPr>
          <w:rFonts w:ascii="宋体" w:hAnsi="宋体" w:cs="宋体"/>
          <w:color w:val="auto"/>
          <w:sz w:val="22"/>
          <w:szCs w:val="22"/>
          <w:highlight w:val="none"/>
        </w:rPr>
      </w:pPr>
    </w:p>
    <w:p w14:paraId="3D3DD56B">
      <w:pPr>
        <w:jc w:val="both"/>
        <w:rPr>
          <w:rFonts w:ascii="宋体" w:hAnsi="宋体" w:cs="宋体"/>
          <w:b/>
          <w:bCs/>
          <w:color w:val="auto"/>
          <w:sz w:val="40"/>
          <w:szCs w:val="40"/>
          <w:highlight w:val="none"/>
        </w:rPr>
      </w:pPr>
      <w:r>
        <w:rPr>
          <w:rFonts w:ascii="宋体" w:hAnsi="宋体" w:cs="宋体"/>
          <w:b/>
          <w:bCs/>
          <w:color w:val="auto"/>
          <w:sz w:val="40"/>
          <w:szCs w:val="40"/>
          <w:highlight w:val="none"/>
        </w:rPr>
        <w:t>使  用  说  明</w:t>
      </w:r>
    </w:p>
    <w:p w14:paraId="1F0E0B9A">
      <w:pPr>
        <w:ind w:firstLine="440" w:firstLineChars="200"/>
        <w:rPr>
          <w:rFonts w:ascii="宋体" w:hAnsi="宋体" w:cs="宋体"/>
          <w:color w:val="auto"/>
          <w:sz w:val="22"/>
          <w:szCs w:val="22"/>
          <w:highlight w:val="none"/>
        </w:rPr>
      </w:pPr>
    </w:p>
    <w:p w14:paraId="3833321E">
      <w:pPr>
        <w:rPr>
          <w:rFonts w:ascii="宋体" w:hAnsi="宋体" w:cs="宋体"/>
          <w:color w:val="auto"/>
          <w:sz w:val="22"/>
          <w:szCs w:val="22"/>
          <w:highlight w:val="none"/>
        </w:rPr>
      </w:pPr>
    </w:p>
    <w:p w14:paraId="71DFE851">
      <w:pPr>
        <w:ind w:firstLine="640" w:firstLineChars="200"/>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一、本合同适用于符合江苏省售电侧改革试点准入要求的 电力用户和售电公司之间签订的电能（含电力、电量）交易 合同。</w:t>
      </w:r>
    </w:p>
    <w:p w14:paraId="3971CB37">
      <w:pPr>
        <w:ind w:firstLine="640" w:firstLineChars="200"/>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二、如无特别说明，本合同所有电力市场专业名词均与 《江苏省电力中长期交易规则》的规定一致。</w:t>
      </w:r>
    </w:p>
    <w:p w14:paraId="57C54D46">
      <w:pPr>
        <w:ind w:firstLine="640" w:firstLineChars="200"/>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三、本合同中有关空格的内容由合同各方约定或据实填</w:t>
      </w:r>
    </w:p>
    <w:p w14:paraId="51E15D5E">
      <w:pPr>
        <w:ind w:firstLine="640" w:firstLineChars="200"/>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写，空格处没有添加内容的，请填写“无”或划“/” 。本合同双方可根据具体情况在公平、合理和协商一致的基础上进行补充约定，其中</w:t>
      </w:r>
      <w:r>
        <w:rPr>
          <w:rFonts w:hint="eastAsia" w:ascii="方正仿宋_GB2312" w:hAnsi="方正仿宋_GB2312" w:eastAsia="方正仿宋_GB2312" w:cs="方正仿宋_GB2312"/>
          <w:color w:val="auto"/>
          <w:sz w:val="32"/>
          <w:szCs w:val="32"/>
          <w:highlight w:val="none"/>
          <w:lang w:eastAsia="zh-CN"/>
        </w:rPr>
        <w:t>，</w:t>
      </w:r>
      <w:r>
        <w:rPr>
          <w:rFonts w:hint="eastAsia" w:ascii="方正仿宋_GB2312" w:hAnsi="方正仿宋_GB2312" w:eastAsia="方正仿宋_GB2312" w:cs="方正仿宋_GB2312"/>
          <w:color w:val="auto"/>
          <w:sz w:val="32"/>
          <w:szCs w:val="32"/>
          <w:highlight w:val="none"/>
        </w:rPr>
        <w:t>原则性的补充约定必须用标记线标出。</w:t>
      </w:r>
    </w:p>
    <w:p w14:paraId="0818F1E3">
      <w:pPr>
        <w:ind w:firstLine="640" w:firstLineChars="200"/>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四、如法律、法规发生变化或者政府部门出台新的规定、规则，本合同内容应相应修改或补充。合同各方应遵从其规定。</w:t>
      </w:r>
    </w:p>
    <w:p w14:paraId="441CDE0E">
      <w:pPr>
        <w:ind w:firstLine="640" w:firstLineChars="200"/>
        <w:rPr>
          <w:rFonts w:hint="eastAsia" w:ascii="方正仿宋_GB2312" w:hAnsi="方正仿宋_GB2312" w:eastAsia="方正仿宋_GB2312" w:cs="方正仿宋_GB2312"/>
          <w:color w:val="auto"/>
          <w:sz w:val="32"/>
          <w:szCs w:val="32"/>
          <w:highlight w:val="none"/>
        </w:rPr>
        <w:sectPr>
          <w:headerReference r:id="rId9" w:type="default"/>
          <w:footerReference r:id="rId10" w:type="default"/>
          <w:pgSz w:w="11910" w:h="16840"/>
          <w:pgMar w:top="400" w:right="1633" w:bottom="1175" w:left="1786" w:header="0" w:footer="1035" w:gutter="0"/>
          <w:pgNumType w:fmt="decimal"/>
          <w:cols w:space="720" w:num="1"/>
        </w:sectPr>
      </w:pPr>
    </w:p>
    <w:p w14:paraId="7A04A1C5">
      <w:pPr>
        <w:ind w:firstLine="440" w:firstLineChars="200"/>
        <w:rPr>
          <w:rFonts w:ascii="宋体" w:hAnsi="宋体" w:cs="宋体"/>
          <w:color w:val="auto"/>
          <w:sz w:val="22"/>
          <w:szCs w:val="22"/>
          <w:highlight w:val="none"/>
        </w:rPr>
      </w:pPr>
    </w:p>
    <w:p w14:paraId="2BDF75FE">
      <w:pPr>
        <w:ind w:firstLine="440" w:firstLineChars="200"/>
        <w:rPr>
          <w:rFonts w:ascii="宋体" w:hAnsi="宋体" w:cs="宋体"/>
          <w:color w:val="auto"/>
          <w:sz w:val="22"/>
          <w:szCs w:val="22"/>
          <w:highlight w:val="none"/>
        </w:rPr>
      </w:pPr>
    </w:p>
    <w:p w14:paraId="09461E00">
      <w:pPr>
        <w:ind w:firstLine="440" w:firstLineChars="200"/>
        <w:rPr>
          <w:rFonts w:ascii="宋体" w:hAnsi="宋体" w:cs="宋体"/>
          <w:color w:val="auto"/>
          <w:sz w:val="22"/>
          <w:szCs w:val="22"/>
          <w:highlight w:val="none"/>
        </w:rPr>
      </w:pPr>
    </w:p>
    <w:p w14:paraId="470C484F">
      <w:pPr>
        <w:ind w:firstLine="440" w:firstLineChars="200"/>
        <w:rPr>
          <w:rFonts w:ascii="宋体" w:hAnsi="宋体" w:cs="宋体"/>
          <w:color w:val="auto"/>
          <w:sz w:val="22"/>
          <w:szCs w:val="22"/>
          <w:highlight w:val="none"/>
        </w:rPr>
      </w:pPr>
    </w:p>
    <w:p w14:paraId="3070B2CE">
      <w:pPr>
        <w:ind w:firstLine="800" w:firstLineChars="200"/>
        <w:jc w:val="center"/>
        <w:rPr>
          <w:rFonts w:hint="eastAsia" w:ascii="方正仿宋_GB2312" w:hAnsi="方正仿宋_GB2312" w:eastAsia="方正仿宋_GB2312" w:cs="方正仿宋_GB2312"/>
          <w:color w:val="auto"/>
          <w:sz w:val="40"/>
          <w:szCs w:val="40"/>
          <w:highlight w:val="none"/>
        </w:rPr>
      </w:pPr>
      <w:r>
        <w:rPr>
          <w:rFonts w:hint="eastAsia" w:ascii="方正仿宋_GB2312" w:hAnsi="方正仿宋_GB2312" w:eastAsia="方正仿宋_GB2312" w:cs="方正仿宋_GB2312"/>
          <w:color w:val="auto"/>
          <w:sz w:val="40"/>
          <w:szCs w:val="40"/>
          <w:highlight w:val="none"/>
        </w:rPr>
        <w:t>目  录</w:t>
      </w:r>
    </w:p>
    <w:p w14:paraId="0CD04E85">
      <w:pPr>
        <w:ind w:firstLine="440" w:firstLineChars="200"/>
        <w:rPr>
          <w:rFonts w:hint="eastAsia" w:ascii="方正仿宋_GB2312" w:hAnsi="方正仿宋_GB2312" w:eastAsia="方正仿宋_GB2312" w:cs="方正仿宋_GB2312"/>
          <w:color w:val="auto"/>
          <w:sz w:val="22"/>
          <w:szCs w:val="22"/>
          <w:highlight w:val="none"/>
        </w:rPr>
      </w:pPr>
    </w:p>
    <w:p w14:paraId="3636071A">
      <w:pPr>
        <w:ind w:firstLine="440" w:firstLineChars="200"/>
        <w:rPr>
          <w:rFonts w:hint="eastAsia" w:ascii="方正仿宋_GB2312" w:hAnsi="方正仿宋_GB2312" w:eastAsia="方正仿宋_GB2312" w:cs="方正仿宋_GB2312"/>
          <w:color w:val="auto"/>
          <w:sz w:val="22"/>
          <w:szCs w:val="22"/>
          <w:highlight w:val="none"/>
        </w:rPr>
      </w:pPr>
    </w:p>
    <w:p w14:paraId="3FD727D3">
      <w:pPr>
        <w:ind w:firstLine="440" w:firstLineChars="200"/>
        <w:rPr>
          <w:rFonts w:hint="eastAsia" w:ascii="方正仿宋_GB2312" w:hAnsi="方正仿宋_GB2312" w:eastAsia="方正仿宋_GB2312" w:cs="方正仿宋_GB2312"/>
          <w:color w:val="auto"/>
          <w:sz w:val="22"/>
          <w:szCs w:val="22"/>
          <w:highlight w:val="none"/>
        </w:rPr>
      </w:pPr>
    </w:p>
    <w:p w14:paraId="742E5E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第一章  定义和解释...............................................................</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w:t>
      </w:r>
    </w:p>
    <w:p w14:paraId="28999A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第二章  双方陈述......................................................................</w:t>
      </w:r>
    </w:p>
    <w:p w14:paraId="671804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第三章  双方的权利和义务.....................................................</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w:t>
      </w:r>
    </w:p>
    <w:p w14:paraId="5C5A89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第四章  合同周期、交易电量（力）、电价..........................</w:t>
      </w:r>
      <w:r>
        <w:rPr>
          <w:rFonts w:hint="eastAsia" w:ascii="方正仿宋_GB2312" w:hAnsi="方正仿宋_GB2312" w:eastAsia="方正仿宋_GB2312" w:cs="方正仿宋_GB2312"/>
          <w:color w:val="auto"/>
          <w:sz w:val="24"/>
          <w:szCs w:val="24"/>
          <w:highlight w:val="none"/>
          <w:lang w:val="en-US" w:eastAsia="zh-CN"/>
        </w:rPr>
        <w:t>.........</w:t>
      </w:r>
    </w:p>
    <w:p w14:paraId="127123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第五章  计量、结算和支付..................................................</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w:t>
      </w:r>
    </w:p>
    <w:p w14:paraId="71F8BB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第六章  合同变更、解除与违约赔偿...................................</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w:t>
      </w:r>
    </w:p>
    <w:p w14:paraId="7BFE6B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第七章  保密及争议解决.....................................................</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w:t>
      </w:r>
    </w:p>
    <w:p w14:paraId="7BD96F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sectPr>
          <w:headerReference r:id="rId11" w:type="default"/>
          <w:footerReference r:id="rId12" w:type="default"/>
          <w:pgSz w:w="11910" w:h="16840"/>
          <w:pgMar w:top="400" w:right="1786" w:bottom="1175" w:left="1786" w:header="0" w:footer="1035" w:gutter="0"/>
          <w:pgNumType w:fmt="decimal"/>
          <w:cols w:space="720" w:num="1"/>
        </w:sectPr>
      </w:pPr>
      <w:r>
        <w:rPr>
          <w:rFonts w:hint="eastAsia" w:ascii="方正仿宋_GB2312" w:hAnsi="方正仿宋_GB2312" w:eastAsia="方正仿宋_GB2312" w:cs="方正仿宋_GB2312"/>
          <w:color w:val="auto"/>
          <w:sz w:val="24"/>
          <w:szCs w:val="24"/>
          <w:highlight w:val="none"/>
        </w:rPr>
        <w:t>第八章  合同生效和期限......................................................</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w:t>
      </w:r>
    </w:p>
    <w:p w14:paraId="63356F08">
      <w:pPr>
        <w:ind w:firstLine="883" w:firstLineChars="200"/>
        <w:jc w:val="center"/>
        <w:rPr>
          <w:rFonts w:hint="eastAsia" w:ascii="方正仿宋_GB2312" w:hAnsi="方正仿宋_GB2312" w:eastAsia="方正仿宋_GB2312" w:cs="方正仿宋_GB2312"/>
          <w:b/>
          <w:bCs/>
          <w:color w:val="auto"/>
          <w:sz w:val="44"/>
          <w:szCs w:val="44"/>
          <w:highlight w:val="none"/>
        </w:rPr>
      </w:pPr>
      <w:bookmarkStart w:id="27" w:name="_bookmark2"/>
      <w:bookmarkEnd w:id="27"/>
      <w:bookmarkStart w:id="28" w:name="_bookmark3"/>
      <w:bookmarkEnd w:id="28"/>
      <w:r>
        <w:rPr>
          <w:rFonts w:hint="eastAsia" w:ascii="方正仿宋_GB2312" w:hAnsi="方正仿宋_GB2312" w:eastAsia="方正仿宋_GB2312" w:cs="方正仿宋_GB2312"/>
          <w:b/>
          <w:bCs/>
          <w:color w:val="auto"/>
          <w:sz w:val="44"/>
          <w:szCs w:val="44"/>
          <w:highlight w:val="none"/>
        </w:rPr>
        <w:t>售电公司与电力用户</w:t>
      </w:r>
    </w:p>
    <w:p w14:paraId="3519E14C">
      <w:pPr>
        <w:ind w:firstLine="883" w:firstLineChars="200"/>
        <w:jc w:val="center"/>
        <w:rPr>
          <w:rFonts w:hint="eastAsia" w:ascii="方正仿宋_GB2312" w:hAnsi="方正仿宋_GB2312" w:eastAsia="方正仿宋_GB2312" w:cs="方正仿宋_GB2312"/>
          <w:b/>
          <w:bCs/>
          <w:color w:val="auto"/>
          <w:sz w:val="44"/>
          <w:szCs w:val="44"/>
          <w:highlight w:val="none"/>
        </w:rPr>
      </w:pPr>
      <w:r>
        <w:rPr>
          <w:rFonts w:hint="eastAsia" w:ascii="方正仿宋_GB2312" w:hAnsi="方正仿宋_GB2312" w:eastAsia="方正仿宋_GB2312" w:cs="方正仿宋_GB2312"/>
          <w:b/>
          <w:bCs/>
          <w:color w:val="auto"/>
          <w:sz w:val="44"/>
          <w:szCs w:val="44"/>
          <w:highlight w:val="none"/>
        </w:rPr>
        <w:t>购售电合同</w:t>
      </w:r>
    </w:p>
    <w:p w14:paraId="2D16F69C">
      <w:pP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售电公司与电力用户购售电合同（以下简称本合同） 由下列双方签署：</w:t>
      </w:r>
    </w:p>
    <w:p w14:paraId="1D1CA531">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1、购电方（电力用户，以下简称甲方）： </w:t>
      </w:r>
      <w:r>
        <w:rPr>
          <w:rFonts w:hint="eastAsia" w:ascii="方正仿宋_GB2312" w:hAnsi="方正仿宋_GB2312" w:eastAsia="方正仿宋_GB2312" w:cs="方正仿宋_GB2312"/>
          <w:color w:val="auto"/>
          <w:sz w:val="28"/>
          <w:szCs w:val="28"/>
          <w:highlight w:val="none"/>
          <w:u w:val="single"/>
        </w:rPr>
        <w:t>盐城市</w:t>
      </w:r>
      <w:r>
        <w:rPr>
          <w:rFonts w:hint="eastAsia" w:ascii="方正仿宋_GB2312" w:hAnsi="方正仿宋_GB2312" w:eastAsia="方正仿宋_GB2312" w:cs="方正仿宋_GB2312"/>
          <w:color w:val="auto"/>
          <w:sz w:val="28"/>
          <w:szCs w:val="28"/>
          <w:highlight w:val="none"/>
          <w:u w:val="single"/>
          <w:lang w:val="en-US" w:eastAsia="zh-CN"/>
        </w:rPr>
        <w:t>第四人民医院</w:t>
      </w:r>
      <w:r>
        <w:rPr>
          <w:rFonts w:hint="eastAsia" w:ascii="方正仿宋_GB2312" w:hAnsi="方正仿宋_GB2312" w:eastAsia="方正仿宋_GB2312" w:cs="方正仿宋_GB2312"/>
          <w:color w:val="auto"/>
          <w:sz w:val="28"/>
          <w:szCs w:val="28"/>
          <w:highlight w:val="none"/>
        </w:rPr>
        <w:t xml:space="preserve"> , 系一家具有法人资格/经法人单位授权的用电企业，统一社会信用代码</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，住所：盐城市</w:t>
      </w:r>
      <w:r>
        <w:rPr>
          <w:rFonts w:hint="eastAsia" w:ascii="方正仿宋_GB2312" w:hAnsi="方正仿宋_GB2312" w:eastAsia="方正仿宋_GB2312" w:cs="方正仿宋_GB2312"/>
          <w:color w:val="auto"/>
          <w:sz w:val="28"/>
          <w:szCs w:val="28"/>
          <w:highlight w:val="none"/>
          <w:lang w:val="en-US" w:eastAsia="zh-CN"/>
        </w:rPr>
        <w:t>亭湖区开放北路112</w:t>
      </w:r>
      <w:r>
        <w:rPr>
          <w:rFonts w:hint="eastAsia" w:ascii="方正仿宋_GB2312" w:hAnsi="方正仿宋_GB2312" w:eastAsia="方正仿宋_GB2312" w:cs="方正仿宋_GB2312"/>
          <w:color w:val="auto"/>
          <w:sz w:val="28"/>
          <w:szCs w:val="28"/>
          <w:highlight w:val="none"/>
        </w:rPr>
        <w:t>号， 法定代表人/授权代理人：</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 xml:space="preserve"> </w:t>
      </w:r>
    </w:p>
    <w:p w14:paraId="34299E12">
      <w:pPr>
        <w:ind w:firstLine="560" w:firstLineChars="200"/>
        <w:rPr>
          <w:rFonts w:hint="eastAsia" w:ascii="方正仿宋_GB2312" w:hAnsi="方正仿宋_GB2312" w:eastAsia="方正仿宋_GB2312" w:cs="方正仿宋_GB2312"/>
          <w:color w:val="auto"/>
          <w:sz w:val="28"/>
          <w:szCs w:val="28"/>
          <w:highlight w:val="none"/>
          <w:u w:val="single"/>
        </w:rPr>
      </w:pPr>
      <w:r>
        <w:rPr>
          <w:rFonts w:hint="eastAsia" w:ascii="方正仿宋_GB2312" w:hAnsi="方正仿宋_GB2312" w:eastAsia="方正仿宋_GB2312" w:cs="方正仿宋_GB2312"/>
          <w:color w:val="auto"/>
          <w:sz w:val="28"/>
          <w:szCs w:val="28"/>
          <w:highlight w:val="none"/>
        </w:rPr>
        <w:t>甲方用电地址：盐城市</w:t>
      </w:r>
      <w:r>
        <w:rPr>
          <w:rFonts w:hint="eastAsia" w:ascii="方正仿宋_GB2312" w:hAnsi="方正仿宋_GB2312" w:eastAsia="方正仿宋_GB2312" w:cs="方正仿宋_GB2312"/>
          <w:color w:val="auto"/>
          <w:sz w:val="28"/>
          <w:szCs w:val="28"/>
          <w:highlight w:val="none"/>
          <w:lang w:val="en-US" w:eastAsia="zh-CN"/>
        </w:rPr>
        <w:t>亭湖区开放北路112</w:t>
      </w:r>
      <w:r>
        <w:rPr>
          <w:rFonts w:hint="eastAsia" w:ascii="方正仿宋_GB2312" w:hAnsi="方正仿宋_GB2312" w:eastAsia="方正仿宋_GB2312" w:cs="方正仿宋_GB2312"/>
          <w:color w:val="auto"/>
          <w:sz w:val="28"/>
          <w:szCs w:val="28"/>
          <w:highlight w:val="none"/>
        </w:rPr>
        <w:t>号 ，对应户号：</w:t>
      </w:r>
      <w:r>
        <w:rPr>
          <w:rFonts w:hint="eastAsia" w:ascii="方正仿宋_GB2312" w:hAnsi="方正仿宋_GB2312" w:eastAsia="方正仿宋_GB2312" w:cs="方正仿宋_GB2312"/>
          <w:color w:val="auto"/>
          <w:sz w:val="28"/>
          <w:szCs w:val="28"/>
          <w:highlight w:val="none"/>
          <w:u w:val="single"/>
        </w:rPr>
        <w:t xml:space="preserve">         </w:t>
      </w:r>
    </w:p>
    <w:p w14:paraId="776C8334">
      <w:pPr>
        <w:ind w:firstLine="560" w:firstLineChars="200"/>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（如用电地址有多个，可以自行扩展补充或作为附表列出）</w:t>
      </w:r>
      <w:r>
        <w:rPr>
          <w:rFonts w:hint="eastAsia" w:ascii="方正仿宋_GB2312" w:hAnsi="方正仿宋_GB2312" w:eastAsia="方正仿宋_GB2312" w:cs="方正仿宋_GB2312"/>
          <w:color w:val="auto"/>
          <w:sz w:val="28"/>
          <w:szCs w:val="28"/>
          <w:highlight w:val="none"/>
          <w:lang w:eastAsia="zh-CN"/>
        </w:rPr>
        <w:t>。</w:t>
      </w:r>
    </w:p>
    <w:p w14:paraId="2611D1D9">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乙方合同联系人：  </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联系电话：</w:t>
      </w:r>
      <w:r>
        <w:rPr>
          <w:rFonts w:hint="eastAsia" w:ascii="方正仿宋_GB2312" w:hAnsi="方正仿宋_GB2312" w:eastAsia="方正仿宋_GB2312" w:cs="方正仿宋_GB2312"/>
          <w:color w:val="auto"/>
          <w:sz w:val="28"/>
          <w:szCs w:val="28"/>
          <w:highlight w:val="none"/>
          <w:lang w:val="en-US" w:eastAsia="zh-CN"/>
        </w:rPr>
        <w:t xml:space="preserve"> </w:t>
      </w:r>
    </w:p>
    <w:p w14:paraId="6DF349F0">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2、售电方（售电公司，以下简称乙方）：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，系一家具有法人资格的售电公司，企业所在地为</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，在</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办理工商登记注册，统一社会信用代码：</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，住所：</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，法定代表人/授权代理人：</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w:t>
      </w:r>
    </w:p>
    <w:p w14:paraId="4C1B086A">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乙方合同联系人：  </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联系电话：</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 xml:space="preserve"> </w:t>
      </w:r>
    </w:p>
    <w:p w14:paraId="42561B83">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1、甲方已和所在地电网企业（含增量配网企业，下同），签订正式供用电合同（非临时用电协议）， 甲方所有的供电（含供电安全、用电容量、抄表计量等）和资金缴费事宜均由所在地电网企业承担。</w:t>
      </w:r>
    </w:p>
    <w:p w14:paraId="2B35297C">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乙方符合国家发展改革委、国家能源局《售电公司准入与退出管理办法》准入条件，在江苏电力交易中心有限公司（以下简称：交易中心）完成公示、承诺、注册、备案程序，具备参加电力市场的购售电资格。</w:t>
      </w:r>
    </w:p>
    <w:p w14:paraId="3ABB71B5">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 甲、乙双方通过交易中心及电网企业的输配电网络完成电能购售电交易，双方根据国家有关法律、法规，依据江苏省政府相关部门电力体制改革政策文件，本着平等、自愿、公平和诚 信的原则，经协商一致，签订本合同。</w:t>
      </w:r>
    </w:p>
    <w:p w14:paraId="4B7C32DE">
      <w:pPr>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 xml:space="preserve">第一章  </w:t>
      </w:r>
      <w:bookmarkStart w:id="29" w:name="_bookmark4"/>
      <w:bookmarkEnd w:id="29"/>
      <w:r>
        <w:rPr>
          <w:rFonts w:hint="eastAsia" w:ascii="方正仿宋_GB2312" w:hAnsi="方正仿宋_GB2312" w:eastAsia="方正仿宋_GB2312" w:cs="方正仿宋_GB2312"/>
          <w:b/>
          <w:bCs/>
          <w:color w:val="auto"/>
          <w:sz w:val="28"/>
          <w:szCs w:val="28"/>
          <w:highlight w:val="none"/>
        </w:rPr>
        <w:t>双方的权利和义务</w:t>
      </w:r>
    </w:p>
    <w:p w14:paraId="0C21C1B9">
      <w:pPr>
        <w:ind w:firstLine="562" w:firstLineChars="200"/>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1 甲方的权利包括：</w:t>
      </w:r>
    </w:p>
    <w:p w14:paraId="390DDFFD">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1.1</w:t>
      </w:r>
      <w:r>
        <w:rPr>
          <w:rFonts w:hint="eastAsia" w:ascii="方正仿宋_GB2312" w:hAnsi="方正仿宋_GB2312" w:eastAsia="方正仿宋_GB2312" w:cs="方正仿宋_GB2312"/>
          <w:color w:val="auto"/>
          <w:sz w:val="28"/>
          <w:szCs w:val="28"/>
          <w:highlight w:val="none"/>
        </w:rPr>
        <w:t>公平参加江苏电力市场。提交、核对、完善、注销在江苏电力交易平台上注册的甲方基础资料信息；</w:t>
      </w:r>
    </w:p>
    <w:p w14:paraId="24C0F25F">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1.2 获得江苏电力市场所有向社会公开以及行业内公开的信息；</w:t>
      </w:r>
    </w:p>
    <w:p w14:paraId="5BFEA503">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1.3 获得乙方与本合同相关的各类交易中标情况；</w:t>
      </w:r>
    </w:p>
    <w:p w14:paraId="059F0A04">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1.4 未经甲方授权，甲方自身的用电信息以及与本合同相关信息（含电价约定），乙方不得向第三方提供（交易中心及法定监管机构除外）。</w:t>
      </w:r>
    </w:p>
    <w:p w14:paraId="43262547">
      <w:pPr>
        <w:ind w:firstLine="562"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2 甲方的义务包括：</w:t>
      </w:r>
    </w:p>
    <w:p w14:paraId="33E23E48">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2.1 甲方的用电计划和主要设备检修计划，应向乙方如实提供并及时更新；配合乙方的用电计划预测和调整工作；</w:t>
      </w:r>
    </w:p>
    <w:p w14:paraId="206A8C2B">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2.2 向乙方提供用电关口计量的历史信息；遵守电力市场信息发布管理规定，不得将乙方与本合同有关的交易信息向第三方提供，也不得将电力市场行业内信息向社会公开；</w:t>
      </w:r>
    </w:p>
    <w:p w14:paraId="5AB9C24F">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w:t>
      </w:r>
      <w:r>
        <w:rPr>
          <w:rFonts w:hint="eastAsia" w:ascii="方正仿宋_GB2312" w:hAnsi="方正仿宋_GB2312" w:eastAsia="方正仿宋_GB2312" w:cs="方正仿宋_GB2312"/>
          <w:color w:val="auto"/>
          <w:sz w:val="28"/>
          <w:szCs w:val="28"/>
          <w:highlight w:val="none"/>
          <w:lang w:val="en-US" w:eastAsia="zh-CN"/>
        </w:rPr>
        <w:t>3</w:t>
      </w:r>
      <w:r>
        <w:rPr>
          <w:rFonts w:hint="eastAsia" w:ascii="方正仿宋_GB2312" w:hAnsi="方正仿宋_GB2312" w:eastAsia="方正仿宋_GB2312" w:cs="方正仿宋_GB2312"/>
          <w:color w:val="auto"/>
          <w:sz w:val="28"/>
          <w:szCs w:val="28"/>
          <w:highlight w:val="none"/>
        </w:rPr>
        <w:t xml:space="preserve"> 及时向电网公司缴纳电费；</w:t>
      </w:r>
    </w:p>
    <w:p w14:paraId="2524E2C9">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w:t>
      </w:r>
      <w:r>
        <w:rPr>
          <w:rFonts w:hint="eastAsia" w:ascii="方正仿宋_GB2312" w:hAnsi="方正仿宋_GB2312" w:eastAsia="方正仿宋_GB2312" w:cs="方正仿宋_GB2312"/>
          <w:color w:val="auto"/>
          <w:sz w:val="28"/>
          <w:szCs w:val="28"/>
          <w:highlight w:val="none"/>
          <w:lang w:val="en-US" w:eastAsia="zh-CN"/>
        </w:rPr>
        <w:t>4</w:t>
      </w:r>
      <w:r>
        <w:rPr>
          <w:rFonts w:hint="eastAsia" w:ascii="方正仿宋_GB2312" w:hAnsi="方正仿宋_GB2312" w:eastAsia="方正仿宋_GB2312" w:cs="方正仿宋_GB2312"/>
          <w:color w:val="auto"/>
          <w:sz w:val="28"/>
          <w:szCs w:val="28"/>
          <w:highlight w:val="none"/>
        </w:rPr>
        <w:t xml:space="preserve"> 发生紧急情况时，按照相关规定执行。</w:t>
      </w:r>
    </w:p>
    <w:p w14:paraId="1B7EF550">
      <w:pPr>
        <w:ind w:firstLine="562" w:firstLineChars="200"/>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3</w:t>
      </w:r>
      <w:r>
        <w:rPr>
          <w:rFonts w:hint="eastAsia" w:ascii="方正仿宋_GB2312" w:hAnsi="方正仿宋_GB2312" w:eastAsia="方正仿宋_GB2312" w:cs="方正仿宋_GB2312"/>
          <w:b/>
          <w:bCs/>
          <w:color w:val="auto"/>
          <w:sz w:val="28"/>
          <w:szCs w:val="28"/>
          <w:highlight w:val="none"/>
          <w:lang w:val="en-US" w:eastAsia="zh-CN"/>
        </w:rPr>
        <w:t xml:space="preserve"> </w:t>
      </w:r>
      <w:r>
        <w:rPr>
          <w:rFonts w:hint="eastAsia" w:ascii="方正仿宋_GB2312" w:hAnsi="方正仿宋_GB2312" w:eastAsia="方正仿宋_GB2312" w:cs="方正仿宋_GB2312"/>
          <w:b/>
          <w:bCs/>
          <w:color w:val="auto"/>
          <w:sz w:val="28"/>
          <w:szCs w:val="28"/>
          <w:highlight w:val="none"/>
        </w:rPr>
        <w:t>乙方的权利包括：</w:t>
      </w:r>
    </w:p>
    <w:p w14:paraId="4AB0A302">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3.1 要求甲方提供履行本合同义务相关的信息、资料及查</w:t>
      </w:r>
      <w:bookmarkStart w:id="30" w:name="_bookmark5"/>
      <w:bookmarkEnd w:id="30"/>
      <w:r>
        <w:rPr>
          <w:rFonts w:hint="eastAsia" w:ascii="方正仿宋_GB2312" w:hAnsi="方正仿宋_GB2312" w:eastAsia="方正仿宋_GB2312" w:cs="方正仿宋_GB2312"/>
          <w:color w:val="auto"/>
          <w:sz w:val="28"/>
          <w:szCs w:val="28"/>
          <w:highlight w:val="none"/>
        </w:rPr>
        <w:t>阅关口计量历史数据。</w:t>
      </w:r>
    </w:p>
    <w:p w14:paraId="4EBA8C4D">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3.2 查阅甲方实际的电费核查联、结算单（与市场化相关 部分）。</w:t>
      </w:r>
    </w:p>
    <w:p w14:paraId="05EE1416">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3.3 有权要求甲方及时通报该企业的用电增减容、企业关停或搬迁、厂房转租以及用电户号的并户、销户、改名、过户等可能影响电力市场交易的情况；</w:t>
      </w:r>
    </w:p>
    <w:p w14:paraId="5B83FC70">
      <w:pPr>
        <w:ind w:firstLine="562" w:firstLineChars="200"/>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4 乙方的义务包括：</w:t>
      </w:r>
    </w:p>
    <w:p w14:paraId="54CD00A7">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4.1 按照国家有关法规、规定和技术规范，为甲方提供电力交易和参与江苏电力辅助服务市场相关服务，参与电力市场交易并按规定结算。</w:t>
      </w:r>
    </w:p>
    <w:p w14:paraId="583ECA1E">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4.2 按照国家规定，作为可再生能源电力的消纳责任主体，承担可再生能源电力的消纳责任。</w:t>
      </w:r>
    </w:p>
    <w:p w14:paraId="6BC8AA7E">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4.3 按照电力市场信息发布管理规定，向甲方、交易中心 提供真实准确的有关电力直接交易的相关信息及资料；</w:t>
      </w:r>
    </w:p>
    <w:p w14:paraId="096A0698">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4.4 根据国家有关法规支付电力交易相关费用；</w:t>
      </w:r>
    </w:p>
    <w:p w14:paraId="3E1FCD19">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4.5 协助甲方申请办理电力交易有关手续；</w:t>
      </w:r>
    </w:p>
    <w:p w14:paraId="3DB0AD41">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4.6 按照相关规则、规定向交易中心提交银行履约保函，担保合同的履约。</w:t>
      </w:r>
    </w:p>
    <w:p w14:paraId="7FC7383C">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4.7 发生紧急情况时，按照相关规定执行。</w:t>
      </w:r>
    </w:p>
    <w:p w14:paraId="6984CD20">
      <w:pP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第四章  合同周期、交易电量（力）、电价</w:t>
      </w:r>
    </w:p>
    <w:p w14:paraId="378D5826">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4.1 双方约定：甲方自</w:t>
      </w:r>
      <w:r>
        <w:rPr>
          <w:rFonts w:hint="eastAsia" w:ascii="方正仿宋_GB2312" w:hAnsi="方正仿宋_GB2312" w:eastAsia="方正仿宋_GB2312" w:cs="方正仿宋_GB2312"/>
          <w:color w:val="auto"/>
          <w:sz w:val="28"/>
          <w:szCs w:val="28"/>
          <w:highlight w:val="none"/>
          <w:lang w:val="en-US" w:eastAsia="zh-CN"/>
        </w:rPr>
        <w:t>2027</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 xml:space="preserve">月 </w:t>
      </w:r>
      <w:r>
        <w:rPr>
          <w:rFonts w:hint="eastAsia" w:ascii="方正仿宋_GB2312" w:hAnsi="方正仿宋_GB2312" w:eastAsia="方正仿宋_GB2312" w:cs="方正仿宋_GB2312"/>
          <w:color w:val="auto"/>
          <w:sz w:val="28"/>
          <w:szCs w:val="28"/>
          <w:highlight w:val="none"/>
          <w:lang w:val="en-US" w:eastAsia="zh-CN"/>
        </w:rPr>
        <w:t>1</w:t>
      </w:r>
      <w:r>
        <w:rPr>
          <w:rFonts w:hint="eastAsia" w:ascii="方正仿宋_GB2312" w:hAnsi="方正仿宋_GB2312" w:eastAsia="方正仿宋_GB2312" w:cs="方正仿宋_GB2312"/>
          <w:color w:val="auto"/>
          <w:sz w:val="28"/>
          <w:szCs w:val="28"/>
          <w:highlight w:val="none"/>
        </w:rPr>
        <w:t>日至</w:t>
      </w:r>
      <w:r>
        <w:rPr>
          <w:rFonts w:hint="eastAsia" w:ascii="方正仿宋_GB2312" w:hAnsi="方正仿宋_GB2312" w:eastAsia="方正仿宋_GB2312" w:cs="方正仿宋_GB2312"/>
          <w:color w:val="auto"/>
          <w:sz w:val="28"/>
          <w:szCs w:val="28"/>
          <w:highlight w:val="none"/>
          <w:lang w:val="en-US" w:eastAsia="zh-CN"/>
        </w:rPr>
        <w:t>2027</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lang w:val="en-US" w:eastAsia="zh-CN"/>
        </w:rPr>
        <w:t>12</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lang w:val="en-US" w:eastAsia="zh-CN"/>
        </w:rPr>
        <w:t>31</w:t>
      </w:r>
      <w:r>
        <w:rPr>
          <w:rFonts w:hint="eastAsia" w:ascii="方正仿宋_GB2312" w:hAnsi="方正仿宋_GB2312" w:eastAsia="方正仿宋_GB2312" w:cs="方正仿宋_GB2312"/>
          <w:color w:val="auto"/>
          <w:sz w:val="28"/>
          <w:szCs w:val="28"/>
          <w:highlight w:val="none"/>
        </w:rPr>
        <w:t>日的全部市场化可交易用电电量（不含分布式发电市场化交易电量，下同）预估约</w:t>
      </w:r>
      <w:r>
        <w:rPr>
          <w:rFonts w:hint="eastAsia" w:ascii="方正仿宋_GB2312" w:hAnsi="方正仿宋_GB2312" w:eastAsia="方正仿宋_GB2312" w:cs="方正仿宋_GB2312"/>
          <w:color w:val="auto"/>
          <w:sz w:val="28"/>
          <w:szCs w:val="28"/>
          <w:highlight w:val="none"/>
          <w:lang w:val="en-US" w:eastAsia="zh-CN"/>
        </w:rPr>
        <w:t>190</w:t>
      </w:r>
      <w:r>
        <w:rPr>
          <w:rFonts w:hint="eastAsia" w:ascii="方正仿宋_GB2312" w:hAnsi="方正仿宋_GB2312" w:eastAsia="方正仿宋_GB2312" w:cs="方正仿宋_GB2312"/>
          <w:color w:val="auto"/>
          <w:sz w:val="28"/>
          <w:szCs w:val="28"/>
          <w:highlight w:val="none"/>
        </w:rPr>
        <w:t>万千瓦时，向乙方购买。合同期满，在相关法律文件规定要求下，双方协商可续签一年合同。</w:t>
      </w:r>
    </w:p>
    <w:p w14:paraId="1C9396D0">
      <w:pPr>
        <w:ind w:firstLine="560" w:firstLineChars="200"/>
        <w:rPr>
          <w:rFonts w:hint="eastAsia" w:ascii="方正仿宋_GB2312" w:hAnsi="方正仿宋_GB2312" w:eastAsia="方正仿宋_GB2312" w:cs="方正仿宋_GB2312"/>
          <w:color w:val="auto"/>
          <w:sz w:val="28"/>
          <w:szCs w:val="28"/>
          <w:highlight w:val="none"/>
        </w:rPr>
      </w:pPr>
      <w:bookmarkStart w:id="31" w:name="_bookmark6"/>
      <w:bookmarkEnd w:id="31"/>
      <w:r>
        <w:rPr>
          <w:rFonts w:hint="eastAsia" w:ascii="方正仿宋_GB2312" w:hAnsi="方正仿宋_GB2312" w:eastAsia="方正仿宋_GB2312" w:cs="方正仿宋_GB2312"/>
          <w:color w:val="auto"/>
          <w:sz w:val="28"/>
          <w:szCs w:val="28"/>
          <w:highlight w:val="none"/>
        </w:rPr>
        <w:t>4.2 交易电价方案按照甲方当前的用电户号约定。如在合同执行周期内，甲方新增用电户号，则甲方需与乙方参照本合同签订增补合同，并报交易中心。如在合同执行周期内，甲方在本合同内的户号不再使用或不再归属甲方，则合同中关于此户号的约定自动作废。</w:t>
      </w:r>
    </w:p>
    <w:p w14:paraId="45D4C7ED">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4.3 甲方的结算电价=市场化成交电价+输配电价格+辅助服务费用+政府性基金及附加。其中输配电价格、政府性基金及附加根据江苏省发展和改革委员会价格部门的发文确定，辅助服务费用根据江苏电力辅助服务市场相关交易规则由全体市场化用户承担。</w:t>
      </w:r>
    </w:p>
    <w:p w14:paraId="78FA96B1">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4.4 交易电量的电价约定方案：</w:t>
      </w:r>
    </w:p>
    <w:p w14:paraId="0EC0F8DA">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甲方各用电户号的总交易用电电量，以月度为结算周期， /  %比例的电量采用固定价格方式， / %比例的电量采用比例分成方式。具体固定价格方式、比例分成方式按照以下约定执行：</w:t>
      </w:r>
    </w:p>
    <w:p w14:paraId="19C01B4D">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1.固定价格方式：甲方名下用电户号，市场化成交电价均按照 / （单位：元/千瓦时）结算。</w:t>
      </w:r>
    </w:p>
    <w:p w14:paraId="0DAFBD6D">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双方补充约定如下：甲方名下用电户号，市场化电量的100 %按照江苏省电力市场年度交易公告价下浮</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（单位：元/千瓦时）结算。乙方向甲方按</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/分/千瓦时标准收取代理交易费，上述交易费纳入甲方实际电价中。合同期内如政策等规定进行调整则按最新政策并参照一类用户执行，后续政府及政策性让利100%回馈给甲方。</w:t>
      </w:r>
    </w:p>
    <w:p w14:paraId="0861F16A">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2.比例分成方式：乙方以结算月为统计周期， /  %比例的 电量，参照结算月所在年度交易中心公告的批发市场年度长协交易均价，低于江苏省当期直接交易基准价的部分， / %比例归 甲方所有，/  %比例归乙方所有，高于江苏省当期直接交易基</w:t>
      </w:r>
      <w:bookmarkStart w:id="32" w:name="_bookmark7"/>
      <w:bookmarkEnd w:id="32"/>
      <w:r>
        <w:rPr>
          <w:rFonts w:hint="eastAsia" w:ascii="方正仿宋_GB2312" w:hAnsi="方正仿宋_GB2312" w:eastAsia="方正仿宋_GB2312" w:cs="方正仿宋_GB2312"/>
          <w:color w:val="auto"/>
          <w:sz w:val="28"/>
          <w:szCs w:val="28"/>
          <w:highlight w:val="none"/>
        </w:rPr>
        <w:t>准价的部分， / %比例由甲方承担， / %比例由乙方承担； / %比例的电量，参照结算月所在月度交易中心公告的月度竞价出清价格，低于江苏省当期直接交易基准价的部分， / %比例归甲方所有， /  %比例归乙方所有，高于江苏省当期直接交易基准价的部分，/ %比例由甲方承担，/ %比例由乙方承担。</w:t>
      </w:r>
    </w:p>
    <w:p w14:paraId="1F9630A3">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乙方向甲方按  /  分/千瓦时标准收取代理交易费，上述交易费纳入甲方实际电价中。                             </w:t>
      </w:r>
    </w:p>
    <w:p w14:paraId="6CE3C452">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4.5 电量及偏差约定：</w:t>
      </w:r>
    </w:p>
    <w:p w14:paraId="618B43F9">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甲方在本合同周期内各户号的电量总和，暂按照以下分月预估电量（甲方用电分月计划表），合计电量为</w:t>
      </w:r>
      <w:r>
        <w:rPr>
          <w:rFonts w:hint="eastAsia" w:ascii="方正仿宋_GB2312" w:hAnsi="方正仿宋_GB2312" w:eastAsia="方正仿宋_GB2312" w:cs="方正仿宋_GB2312"/>
          <w:color w:val="auto"/>
          <w:sz w:val="28"/>
          <w:szCs w:val="28"/>
          <w:highlight w:val="none"/>
          <w:lang w:val="en-US" w:eastAsia="zh-CN"/>
        </w:rPr>
        <w:t>190</w:t>
      </w:r>
      <w:r>
        <w:rPr>
          <w:rFonts w:hint="eastAsia" w:ascii="方正仿宋_GB2312" w:hAnsi="方正仿宋_GB2312" w:eastAsia="方正仿宋_GB2312" w:cs="方正仿宋_GB2312"/>
          <w:color w:val="auto"/>
          <w:sz w:val="28"/>
          <w:szCs w:val="28"/>
          <w:highlight w:val="none"/>
        </w:rPr>
        <w:t>万千瓦时。</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0"/>
        <w:gridCol w:w="4580"/>
      </w:tblGrid>
      <w:tr w14:paraId="5A2A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0" w:type="dxa"/>
            <w:noWrap w:val="0"/>
            <w:vAlign w:val="center"/>
          </w:tcPr>
          <w:p w14:paraId="346D2D83">
            <w:pPr>
              <w:keepNext w:val="0"/>
              <w:keepLines w:val="0"/>
              <w:suppressLineNumbers w:val="0"/>
              <w:spacing w:before="0" w:beforeAutospacing="0" w:after="0" w:afterAutospacing="0"/>
              <w:ind w:left="0" w:right="0"/>
              <w:jc w:val="center"/>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时  间</w:t>
            </w:r>
          </w:p>
        </w:tc>
        <w:tc>
          <w:tcPr>
            <w:tcW w:w="4580" w:type="dxa"/>
            <w:noWrap w:val="0"/>
            <w:vAlign w:val="center"/>
          </w:tcPr>
          <w:p w14:paraId="6A195D9A">
            <w:pPr>
              <w:keepNext w:val="0"/>
              <w:keepLines w:val="0"/>
              <w:suppressLineNumbers w:val="0"/>
              <w:spacing w:before="0" w:beforeAutospacing="0" w:after="0" w:afterAutospacing="0"/>
              <w:ind w:left="0" w:right="0"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分月计划（万千瓦时）</w:t>
            </w:r>
          </w:p>
        </w:tc>
      </w:tr>
      <w:tr w14:paraId="5BF6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0" w:type="dxa"/>
            <w:noWrap w:val="0"/>
            <w:vAlign w:val="center"/>
          </w:tcPr>
          <w:p w14:paraId="4256E3EC">
            <w:pPr>
              <w:keepNext w:val="0"/>
              <w:keepLines w:val="0"/>
              <w:suppressLineNumbers w:val="0"/>
              <w:spacing w:before="0" w:beforeAutospacing="0" w:after="0" w:afterAutospacing="0"/>
              <w:ind w:left="0" w:right="0" w:firstLine="560" w:firstLineChars="200"/>
              <w:jc w:val="center"/>
              <w:rPr>
                <w:rFonts w:hint="eastAsia" w:ascii="方正仿宋_GB2312" w:hAnsi="方正仿宋_GB2312" w:eastAsia="方正仿宋_GB2312" w:cs="方正仿宋_GB2312"/>
                <w:color w:val="auto"/>
                <w:sz w:val="28"/>
                <w:szCs w:val="28"/>
                <w:highlight w:val="none"/>
              </w:rPr>
            </w:pPr>
          </w:p>
        </w:tc>
        <w:tc>
          <w:tcPr>
            <w:tcW w:w="4580" w:type="dxa"/>
            <w:noWrap w:val="0"/>
            <w:vAlign w:val="center"/>
          </w:tcPr>
          <w:p w14:paraId="1253EE98">
            <w:pPr>
              <w:keepNext w:val="0"/>
              <w:keepLines w:val="0"/>
              <w:suppressLineNumbers w:val="0"/>
              <w:spacing w:before="0" w:beforeAutospacing="0" w:after="0" w:afterAutospacing="0"/>
              <w:ind w:left="0" w:right="0" w:firstLine="560" w:firstLineChars="200"/>
              <w:rPr>
                <w:rFonts w:hint="eastAsia" w:ascii="方正仿宋_GB2312" w:hAnsi="方正仿宋_GB2312" w:eastAsia="方正仿宋_GB2312" w:cs="方正仿宋_GB2312"/>
                <w:color w:val="auto"/>
                <w:sz w:val="28"/>
                <w:szCs w:val="28"/>
                <w:highlight w:val="none"/>
              </w:rPr>
            </w:pPr>
          </w:p>
        </w:tc>
      </w:tr>
      <w:tr w14:paraId="2371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0" w:type="dxa"/>
            <w:noWrap w:val="0"/>
            <w:vAlign w:val="center"/>
          </w:tcPr>
          <w:p w14:paraId="37E31EB6">
            <w:pPr>
              <w:keepNext w:val="0"/>
              <w:keepLines w:val="0"/>
              <w:suppressLineNumbers w:val="0"/>
              <w:spacing w:before="0" w:beforeAutospacing="0" w:after="0" w:afterAutospacing="0"/>
              <w:ind w:left="0" w:right="0" w:firstLine="560" w:firstLineChars="200"/>
              <w:jc w:val="center"/>
              <w:rPr>
                <w:rFonts w:hint="eastAsia" w:ascii="方正仿宋_GB2312" w:hAnsi="方正仿宋_GB2312" w:eastAsia="方正仿宋_GB2312" w:cs="方正仿宋_GB2312"/>
                <w:color w:val="auto"/>
                <w:sz w:val="28"/>
                <w:szCs w:val="28"/>
                <w:highlight w:val="none"/>
              </w:rPr>
            </w:pPr>
          </w:p>
        </w:tc>
        <w:tc>
          <w:tcPr>
            <w:tcW w:w="4580" w:type="dxa"/>
            <w:noWrap w:val="0"/>
            <w:vAlign w:val="center"/>
          </w:tcPr>
          <w:p w14:paraId="3362B77D">
            <w:pPr>
              <w:keepNext w:val="0"/>
              <w:keepLines w:val="0"/>
              <w:suppressLineNumbers w:val="0"/>
              <w:spacing w:before="0" w:beforeAutospacing="0" w:after="0" w:afterAutospacing="0"/>
              <w:ind w:left="0" w:right="0" w:firstLine="560" w:firstLineChars="200"/>
              <w:rPr>
                <w:rFonts w:hint="eastAsia" w:ascii="方正仿宋_GB2312" w:hAnsi="方正仿宋_GB2312" w:eastAsia="方正仿宋_GB2312" w:cs="方正仿宋_GB2312"/>
                <w:color w:val="auto"/>
                <w:sz w:val="28"/>
                <w:szCs w:val="28"/>
                <w:highlight w:val="none"/>
              </w:rPr>
            </w:pPr>
          </w:p>
        </w:tc>
      </w:tr>
      <w:tr w14:paraId="7F57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0" w:type="dxa"/>
            <w:noWrap w:val="0"/>
            <w:vAlign w:val="center"/>
          </w:tcPr>
          <w:p w14:paraId="5416AEFF">
            <w:pPr>
              <w:keepNext w:val="0"/>
              <w:keepLines w:val="0"/>
              <w:suppressLineNumbers w:val="0"/>
              <w:spacing w:before="0" w:beforeAutospacing="0" w:after="0" w:afterAutospacing="0"/>
              <w:ind w:left="0" w:right="0" w:firstLine="560" w:firstLineChars="200"/>
              <w:jc w:val="center"/>
              <w:rPr>
                <w:rFonts w:hint="eastAsia" w:ascii="方正仿宋_GB2312" w:hAnsi="方正仿宋_GB2312" w:eastAsia="方正仿宋_GB2312" w:cs="方正仿宋_GB2312"/>
                <w:color w:val="auto"/>
                <w:sz w:val="28"/>
                <w:szCs w:val="28"/>
                <w:highlight w:val="none"/>
              </w:rPr>
            </w:pPr>
          </w:p>
        </w:tc>
        <w:tc>
          <w:tcPr>
            <w:tcW w:w="4580" w:type="dxa"/>
            <w:noWrap w:val="0"/>
            <w:vAlign w:val="center"/>
          </w:tcPr>
          <w:p w14:paraId="610DCB17">
            <w:pPr>
              <w:keepNext w:val="0"/>
              <w:keepLines w:val="0"/>
              <w:suppressLineNumbers w:val="0"/>
              <w:spacing w:before="0" w:beforeAutospacing="0" w:after="0" w:afterAutospacing="0"/>
              <w:ind w:left="0" w:right="0" w:firstLine="560" w:firstLineChars="200"/>
              <w:rPr>
                <w:rFonts w:hint="eastAsia" w:ascii="方正仿宋_GB2312" w:hAnsi="方正仿宋_GB2312" w:eastAsia="方正仿宋_GB2312" w:cs="方正仿宋_GB2312"/>
                <w:color w:val="auto"/>
                <w:sz w:val="28"/>
                <w:szCs w:val="28"/>
                <w:highlight w:val="none"/>
              </w:rPr>
            </w:pPr>
          </w:p>
        </w:tc>
      </w:tr>
      <w:tr w14:paraId="2D85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0" w:type="dxa"/>
            <w:noWrap w:val="0"/>
            <w:vAlign w:val="center"/>
          </w:tcPr>
          <w:p w14:paraId="010ADD71">
            <w:pPr>
              <w:keepNext w:val="0"/>
              <w:keepLines w:val="0"/>
              <w:suppressLineNumbers w:val="0"/>
              <w:spacing w:before="0" w:beforeAutospacing="0" w:after="0" w:afterAutospacing="0"/>
              <w:ind w:left="0" w:right="0" w:firstLine="560" w:firstLineChars="200"/>
              <w:jc w:val="center"/>
              <w:rPr>
                <w:rFonts w:hint="eastAsia" w:ascii="方正仿宋_GB2312" w:hAnsi="方正仿宋_GB2312" w:eastAsia="方正仿宋_GB2312" w:cs="方正仿宋_GB2312"/>
                <w:color w:val="auto"/>
                <w:sz w:val="28"/>
                <w:szCs w:val="28"/>
                <w:highlight w:val="none"/>
              </w:rPr>
            </w:pPr>
          </w:p>
        </w:tc>
        <w:tc>
          <w:tcPr>
            <w:tcW w:w="4580" w:type="dxa"/>
            <w:noWrap w:val="0"/>
            <w:vAlign w:val="center"/>
          </w:tcPr>
          <w:p w14:paraId="162C2333">
            <w:pPr>
              <w:keepNext w:val="0"/>
              <w:keepLines w:val="0"/>
              <w:suppressLineNumbers w:val="0"/>
              <w:spacing w:before="0" w:beforeAutospacing="0" w:after="0" w:afterAutospacing="0"/>
              <w:ind w:left="0" w:right="0" w:firstLine="560" w:firstLineChars="200"/>
              <w:rPr>
                <w:rFonts w:hint="eastAsia" w:ascii="方正仿宋_GB2312" w:hAnsi="方正仿宋_GB2312" w:eastAsia="方正仿宋_GB2312" w:cs="方正仿宋_GB2312"/>
                <w:color w:val="auto"/>
                <w:sz w:val="28"/>
                <w:szCs w:val="28"/>
                <w:highlight w:val="none"/>
              </w:rPr>
            </w:pPr>
          </w:p>
        </w:tc>
      </w:tr>
      <w:tr w14:paraId="6145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0" w:type="dxa"/>
            <w:noWrap w:val="0"/>
            <w:vAlign w:val="center"/>
          </w:tcPr>
          <w:p w14:paraId="3C08A6A5">
            <w:pPr>
              <w:keepNext w:val="0"/>
              <w:keepLines w:val="0"/>
              <w:suppressLineNumbers w:val="0"/>
              <w:spacing w:before="0" w:beforeAutospacing="0" w:after="0" w:afterAutospacing="0"/>
              <w:ind w:left="0" w:right="0" w:firstLine="560" w:firstLineChars="200"/>
              <w:jc w:val="center"/>
              <w:rPr>
                <w:rFonts w:hint="eastAsia" w:ascii="方正仿宋_GB2312" w:hAnsi="方正仿宋_GB2312" w:eastAsia="方正仿宋_GB2312" w:cs="方正仿宋_GB2312"/>
                <w:color w:val="auto"/>
                <w:sz w:val="28"/>
                <w:szCs w:val="28"/>
                <w:highlight w:val="none"/>
              </w:rPr>
            </w:pPr>
          </w:p>
        </w:tc>
        <w:tc>
          <w:tcPr>
            <w:tcW w:w="4580" w:type="dxa"/>
            <w:noWrap w:val="0"/>
            <w:vAlign w:val="center"/>
          </w:tcPr>
          <w:p w14:paraId="5E8D1808">
            <w:pPr>
              <w:keepNext w:val="0"/>
              <w:keepLines w:val="0"/>
              <w:suppressLineNumbers w:val="0"/>
              <w:spacing w:before="0" w:beforeAutospacing="0" w:after="0" w:afterAutospacing="0"/>
              <w:ind w:left="0" w:right="0" w:firstLine="560" w:firstLineChars="200"/>
              <w:rPr>
                <w:rFonts w:hint="eastAsia" w:ascii="方正仿宋_GB2312" w:hAnsi="方正仿宋_GB2312" w:eastAsia="方正仿宋_GB2312" w:cs="方正仿宋_GB2312"/>
                <w:color w:val="auto"/>
                <w:sz w:val="28"/>
                <w:szCs w:val="28"/>
                <w:highlight w:val="none"/>
              </w:rPr>
            </w:pPr>
          </w:p>
        </w:tc>
      </w:tr>
      <w:tr w14:paraId="627E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0" w:type="dxa"/>
            <w:noWrap w:val="0"/>
            <w:vAlign w:val="center"/>
          </w:tcPr>
          <w:p w14:paraId="07FD65B6">
            <w:pPr>
              <w:keepNext w:val="0"/>
              <w:keepLines w:val="0"/>
              <w:suppressLineNumbers w:val="0"/>
              <w:spacing w:before="0" w:beforeAutospacing="0" w:after="0" w:afterAutospacing="0"/>
              <w:ind w:left="0" w:right="0" w:firstLine="560" w:firstLineChars="200"/>
              <w:jc w:val="center"/>
              <w:rPr>
                <w:rFonts w:hint="eastAsia" w:ascii="方正仿宋_GB2312" w:hAnsi="方正仿宋_GB2312" w:eastAsia="方正仿宋_GB2312" w:cs="方正仿宋_GB2312"/>
                <w:color w:val="auto"/>
                <w:sz w:val="28"/>
                <w:szCs w:val="28"/>
                <w:highlight w:val="none"/>
              </w:rPr>
            </w:pPr>
          </w:p>
        </w:tc>
        <w:tc>
          <w:tcPr>
            <w:tcW w:w="4580" w:type="dxa"/>
            <w:noWrap w:val="0"/>
            <w:vAlign w:val="center"/>
          </w:tcPr>
          <w:p w14:paraId="13A204CA">
            <w:pPr>
              <w:keepNext w:val="0"/>
              <w:keepLines w:val="0"/>
              <w:suppressLineNumbers w:val="0"/>
              <w:spacing w:before="0" w:beforeAutospacing="0" w:after="0" w:afterAutospacing="0"/>
              <w:ind w:left="0" w:right="0" w:firstLine="560" w:firstLineChars="200"/>
              <w:rPr>
                <w:rFonts w:hint="eastAsia" w:ascii="方正仿宋_GB2312" w:hAnsi="方正仿宋_GB2312" w:eastAsia="方正仿宋_GB2312" w:cs="方正仿宋_GB2312"/>
                <w:color w:val="auto"/>
                <w:sz w:val="28"/>
                <w:szCs w:val="28"/>
                <w:highlight w:val="none"/>
              </w:rPr>
            </w:pPr>
          </w:p>
        </w:tc>
      </w:tr>
      <w:tr w14:paraId="0E02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0" w:type="dxa"/>
            <w:noWrap w:val="0"/>
            <w:vAlign w:val="center"/>
          </w:tcPr>
          <w:p w14:paraId="10C87F0C">
            <w:pPr>
              <w:keepNext w:val="0"/>
              <w:keepLines w:val="0"/>
              <w:suppressLineNumbers w:val="0"/>
              <w:spacing w:before="0" w:beforeAutospacing="0" w:after="0" w:afterAutospacing="0"/>
              <w:ind w:left="0" w:right="0" w:firstLine="560" w:firstLineChars="200"/>
              <w:jc w:val="center"/>
              <w:rPr>
                <w:rFonts w:hint="eastAsia" w:ascii="方正仿宋_GB2312" w:hAnsi="方正仿宋_GB2312" w:eastAsia="方正仿宋_GB2312" w:cs="方正仿宋_GB2312"/>
                <w:color w:val="auto"/>
                <w:sz w:val="28"/>
                <w:szCs w:val="28"/>
                <w:highlight w:val="none"/>
              </w:rPr>
            </w:pPr>
          </w:p>
        </w:tc>
        <w:tc>
          <w:tcPr>
            <w:tcW w:w="4580" w:type="dxa"/>
            <w:noWrap w:val="0"/>
            <w:vAlign w:val="center"/>
          </w:tcPr>
          <w:p w14:paraId="41CE0BBA">
            <w:pPr>
              <w:keepNext w:val="0"/>
              <w:keepLines w:val="0"/>
              <w:suppressLineNumbers w:val="0"/>
              <w:spacing w:before="0" w:beforeAutospacing="0" w:after="0" w:afterAutospacing="0"/>
              <w:ind w:left="0" w:right="0" w:firstLine="560" w:firstLineChars="200"/>
              <w:rPr>
                <w:rFonts w:hint="eastAsia" w:ascii="方正仿宋_GB2312" w:hAnsi="方正仿宋_GB2312" w:eastAsia="方正仿宋_GB2312" w:cs="方正仿宋_GB2312"/>
                <w:color w:val="auto"/>
                <w:sz w:val="28"/>
                <w:szCs w:val="28"/>
                <w:highlight w:val="none"/>
              </w:rPr>
            </w:pPr>
          </w:p>
        </w:tc>
      </w:tr>
      <w:tr w14:paraId="0098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0" w:type="dxa"/>
            <w:noWrap w:val="0"/>
            <w:vAlign w:val="center"/>
          </w:tcPr>
          <w:p w14:paraId="65531922">
            <w:pPr>
              <w:keepNext w:val="0"/>
              <w:keepLines w:val="0"/>
              <w:suppressLineNumbers w:val="0"/>
              <w:spacing w:before="0" w:beforeAutospacing="0" w:after="0" w:afterAutospacing="0"/>
              <w:ind w:left="0" w:right="0" w:firstLine="560" w:firstLineChars="200"/>
              <w:jc w:val="center"/>
              <w:rPr>
                <w:rFonts w:hint="eastAsia" w:ascii="方正仿宋_GB2312" w:hAnsi="方正仿宋_GB2312" w:eastAsia="方正仿宋_GB2312" w:cs="方正仿宋_GB2312"/>
                <w:color w:val="auto"/>
                <w:sz w:val="28"/>
                <w:szCs w:val="28"/>
                <w:highlight w:val="none"/>
              </w:rPr>
            </w:pPr>
          </w:p>
        </w:tc>
        <w:tc>
          <w:tcPr>
            <w:tcW w:w="4580" w:type="dxa"/>
            <w:noWrap w:val="0"/>
            <w:vAlign w:val="center"/>
          </w:tcPr>
          <w:p w14:paraId="67EF4CE8">
            <w:pPr>
              <w:keepNext w:val="0"/>
              <w:keepLines w:val="0"/>
              <w:suppressLineNumbers w:val="0"/>
              <w:spacing w:before="0" w:beforeAutospacing="0" w:after="0" w:afterAutospacing="0"/>
              <w:ind w:left="0" w:right="0" w:firstLine="560" w:firstLineChars="200"/>
              <w:rPr>
                <w:rFonts w:hint="eastAsia" w:ascii="方正仿宋_GB2312" w:hAnsi="方正仿宋_GB2312" w:eastAsia="方正仿宋_GB2312" w:cs="方正仿宋_GB2312"/>
                <w:color w:val="auto"/>
                <w:sz w:val="28"/>
                <w:szCs w:val="28"/>
                <w:highlight w:val="none"/>
              </w:rPr>
            </w:pPr>
          </w:p>
        </w:tc>
      </w:tr>
    </w:tbl>
    <w:p w14:paraId="623CC456">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双方约定，对执行月实际电量与分月电量产生的偏差，甲方的实际电量与分月计划电量相比较，在正负偏差  / %以内的电量，全部执行本合同 4.4 条约定的价格；超出正偏差  / %以外部分，按照  /  价格结算；超出负偏差  /   %以外部分，需要按照   /   价格补偿乙方。</w:t>
      </w:r>
    </w:p>
    <w:p w14:paraId="744AF83C">
      <w:pPr>
        <w:ind w:firstLine="562" w:firstLineChars="200"/>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第五章  计量、结算和支付</w:t>
      </w:r>
    </w:p>
    <w:p w14:paraId="70716750">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5.1 甲方的计量点按照甲方与供电企业签订的供用电合同执行，不再另行约定电力交易计量点。</w:t>
      </w:r>
    </w:p>
    <w:p w14:paraId="367D1A2C">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5.2 甲方的电费支付，保持现有向电网企业缴费的方式不变，其中甲方的电价优惠，可以直接在向电网企业缴交的用电电费中扣减。乙方的电费收取方式按照电力市场交易规则执行。双方无代缴、代扣和担保义务。</w:t>
      </w:r>
    </w:p>
    <w:p w14:paraId="6605F6B7">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5.3 双方约定，均以电网企业发布的电费发票及其电费核查联作为合同执行的参照标准。甲方应在收到电费发票及其核查联后的十个工作日内，向乙方、交易中心分别提出申诉意见，逾期视为无意见。         </w:t>
      </w:r>
    </w:p>
    <w:p w14:paraId="75805FD3">
      <w:pPr>
        <w:ind w:firstLine="562" w:firstLineChars="200"/>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第六章  合同变更、解除与违约赔偿</w:t>
      </w:r>
    </w:p>
    <w:p w14:paraId="611EB691">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6.1 本合同的任何修改、补充或变更必须以书面的形式进行(分月计划调整除外),双方盖章后方为有效。</w:t>
      </w:r>
    </w:p>
    <w:p w14:paraId="22DE79FC">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6.2 本合同到期自动解除</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任何一方提前未经对方同意解除合同视为违约。</w:t>
      </w:r>
    </w:p>
    <w:p w14:paraId="3B529C27">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6.3 如因乙方责任</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没有及时完成本合同在交易中心备案或其他相关执行手续</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导致本合同无法执行</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双方约定:</w:t>
      </w:r>
    </w:p>
    <w:p w14:paraId="2320A1DB">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(1)若在合同约定的实际开始执行前</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30日前书面通知甲方,提出解约,乙方一次性赔偿甲方 / 万元的签约损失；</w:t>
      </w:r>
    </w:p>
    <w:p w14:paraId="5FF0B177">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(2)其他情况</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乙方一次性赔偿甲方 / 万元的损失。</w:t>
      </w:r>
    </w:p>
    <w:p w14:paraId="217B421C">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6.4 如在合同周期内,乙方未按照本合同约定给甲方进行结算,需按照合同约定结算电费和实际结算电费的差额部分的 壹 倍赔偿甲方。</w:t>
      </w:r>
    </w:p>
    <w:p w14:paraId="37C22B1B">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6.5 如甲方在合同周期内,未经乙方书面同意</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与其他售电公司签订购售电合同、不配合在交易中心办理备案及其他相关手续、转为批发市场用户等行为导致本合同无法执行, 双方约定,按照以下条款,甲方应赔偿乙方:</w:t>
      </w:r>
    </w:p>
    <w:p w14:paraId="12F33C00">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(1)在合同约定的实际开始执行前30日前提出解约,一次性赔偿乙方 / 万元的签约损失；</w:t>
      </w:r>
    </w:p>
    <w:p w14:paraId="46CDADA0">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(2)在合同约定的实际开始执行前30日内提出解约,一次性赔偿乙方 / 万元的签约损失；</w:t>
      </w:r>
    </w:p>
    <w:p w14:paraId="73B3D381">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(3)在合同执行过程中,甲方要求解约,按照未履约月份,向乙方按照每个月 / 万元的签约损失赔偿。</w:t>
      </w:r>
    </w:p>
    <w:p w14:paraId="107F11AD">
      <w:pPr>
        <w:ind w:firstLine="562" w:firstLineChars="200"/>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第七章  保密及争议解决</w:t>
      </w:r>
    </w:p>
    <w:p w14:paraId="6482E3DC">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7.1 保密</w:t>
      </w:r>
    </w:p>
    <w:p w14:paraId="7CD1AB24">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甲、乙双方均应保证其从另一方取得的所有无法自公开渠道获得的资料和文件（包括财务、技术等内容）予以保密。未经该资料和文件的原提供方同意</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不得向任何第三方透露该资料和文件的全部或任何部分。本合同中有关解除、争议解决和保密的条款在本合同解除后仍然有效。</w:t>
      </w:r>
    </w:p>
    <w:p w14:paraId="55E0709F">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7.2 凡因执行本合同所发生的与本合同有关的一切争议,双方应协商解决；协商不成,按以下第（2）种方式处理:</w:t>
      </w:r>
    </w:p>
    <w:p w14:paraId="7DCC07FD">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(1)双方同意提请仲裁委员会,请求按照其仲裁规则进行仲裁。仲裁裁决是终局的</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对双方均具有法律约束力。</w:t>
      </w:r>
    </w:p>
    <w:p w14:paraId="0BF81C66">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(2)任何一方依法提请人民法院通过诉讼程序解决。</w:t>
      </w:r>
    </w:p>
    <w:p w14:paraId="54396C94">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第八章  合同生效和期限</w:t>
      </w:r>
    </w:p>
    <w:p w14:paraId="34A0C671">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8.1 本合同的订立、效力、解释、履行和争议的解决均适用中华人民共和国法律。双方未尽事宜</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均服从中华人民共和国法律和江苏电力市场交易规则。</w:t>
      </w:r>
    </w:p>
    <w:p w14:paraId="26710B0D">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8.2 本合同经双方法定代表人（或授权代理人）签字并盖章后生效。合同生效后</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关于办理本合同在交易中心的备案及其他相关执行手续,双方选择以下约定（2）（单选）:</w:t>
      </w:r>
    </w:p>
    <w:p w14:paraId="048F1D06">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（1）甲方与乙方共同办理本合同在交易中心的备案及其他相关执行手续</w:t>
      </w:r>
    </w:p>
    <w:p w14:paraId="0E7B4C17">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（2）由乙方代为办理本合同在交易中心的备案和相关执行手续。</w:t>
      </w:r>
    </w:p>
    <w:p w14:paraId="15C6F467">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本合同及其附件构成双方就本合同标的达成的全部内容</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rPr>
        <w:t>取代所有双方在此之前就本合同标的所签订的协议和合同。</w:t>
      </w:r>
    </w:p>
    <w:p w14:paraId="08D15213">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8.</w:t>
      </w:r>
      <w:r>
        <w:rPr>
          <w:rFonts w:hint="eastAsia" w:ascii="方正仿宋_GB2312" w:hAnsi="方正仿宋_GB2312" w:eastAsia="方正仿宋_GB2312" w:cs="方正仿宋_GB2312"/>
          <w:color w:val="auto"/>
          <w:sz w:val="28"/>
          <w:szCs w:val="28"/>
          <w:highlight w:val="none"/>
          <w:lang w:val="en-US" w:eastAsia="zh-CN"/>
        </w:rPr>
        <w:t>3</w:t>
      </w:r>
      <w:r>
        <w:rPr>
          <w:rFonts w:hint="eastAsia" w:ascii="方正仿宋_GB2312" w:hAnsi="方正仿宋_GB2312" w:eastAsia="方正仿宋_GB2312" w:cs="方正仿宋_GB2312"/>
          <w:color w:val="auto"/>
          <w:sz w:val="28"/>
          <w:szCs w:val="28"/>
          <w:highlight w:val="none"/>
        </w:rPr>
        <w:t xml:space="preserve"> 本合同有效期:自签订之日起至条款约定的合同交易最后日期。</w:t>
      </w:r>
    </w:p>
    <w:p w14:paraId="582AD6FC">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8.</w:t>
      </w:r>
      <w:r>
        <w:rPr>
          <w:rFonts w:hint="eastAsia" w:ascii="方正仿宋_GB2312" w:hAnsi="方正仿宋_GB2312" w:eastAsia="方正仿宋_GB2312" w:cs="方正仿宋_GB2312"/>
          <w:color w:val="auto"/>
          <w:sz w:val="28"/>
          <w:szCs w:val="28"/>
          <w:highlight w:val="none"/>
          <w:lang w:val="en-US" w:eastAsia="zh-CN"/>
        </w:rPr>
        <w:t>4</w:t>
      </w:r>
      <w:r>
        <w:rPr>
          <w:rFonts w:hint="eastAsia" w:ascii="方正仿宋_GB2312" w:hAnsi="方正仿宋_GB2312" w:eastAsia="方正仿宋_GB2312" w:cs="方正仿宋_GB2312"/>
          <w:color w:val="auto"/>
          <w:sz w:val="28"/>
          <w:szCs w:val="28"/>
          <w:highlight w:val="none"/>
        </w:rPr>
        <w:t>本合同正本一式</w:t>
      </w:r>
      <w:r>
        <w:rPr>
          <w:rFonts w:hint="eastAsia" w:ascii="方正仿宋_GB2312" w:hAnsi="方正仿宋_GB2312" w:eastAsia="方正仿宋_GB2312" w:cs="方正仿宋_GB2312"/>
          <w:color w:val="auto"/>
          <w:sz w:val="28"/>
          <w:szCs w:val="28"/>
          <w:highlight w:val="none"/>
          <w:lang w:val="en-US" w:eastAsia="zh-CN"/>
        </w:rPr>
        <w:t>肆</w:t>
      </w:r>
      <w:r>
        <w:rPr>
          <w:rFonts w:hint="eastAsia" w:ascii="方正仿宋_GB2312" w:hAnsi="方正仿宋_GB2312" w:eastAsia="方正仿宋_GB2312" w:cs="方正仿宋_GB2312"/>
          <w:color w:val="auto"/>
          <w:sz w:val="28"/>
          <w:szCs w:val="28"/>
          <w:highlight w:val="none"/>
        </w:rPr>
        <w:t>份,</w:t>
      </w:r>
      <w:r>
        <w:rPr>
          <w:rFonts w:hint="eastAsia" w:ascii="方正仿宋_GB2312" w:hAnsi="方正仿宋_GB2312" w:eastAsia="方正仿宋_GB2312" w:cs="方正仿宋_GB2312"/>
          <w:color w:val="auto"/>
          <w:sz w:val="28"/>
          <w:szCs w:val="28"/>
          <w:highlight w:val="none"/>
          <w:lang w:val="en-US" w:eastAsia="zh-CN"/>
        </w:rPr>
        <w:t>甲方贰份，乙</w:t>
      </w:r>
      <w:r>
        <w:rPr>
          <w:rFonts w:hint="eastAsia" w:ascii="方正仿宋_GB2312" w:hAnsi="方正仿宋_GB2312" w:eastAsia="方正仿宋_GB2312" w:cs="方正仿宋_GB2312"/>
          <w:color w:val="auto"/>
          <w:sz w:val="28"/>
          <w:szCs w:val="28"/>
          <w:highlight w:val="none"/>
        </w:rPr>
        <w:t>方执壹份,副本若干份,分送有关机构。</w:t>
      </w:r>
    </w:p>
    <w:p w14:paraId="33395916">
      <w:pPr>
        <w:ind w:firstLine="560" w:firstLineChars="200"/>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highlight w:val="none"/>
        </w:rPr>
        <w:t xml:space="preserve">甲方（盖章） :  </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 xml:space="preserve">乙方（盖章）  : </w:t>
      </w:r>
      <w:r>
        <w:rPr>
          <w:rFonts w:hint="eastAsia" w:ascii="方正仿宋_GB2312" w:hAnsi="方正仿宋_GB2312" w:eastAsia="方正仿宋_GB2312" w:cs="方正仿宋_GB2312"/>
          <w:color w:val="auto"/>
          <w:sz w:val="28"/>
          <w:szCs w:val="28"/>
          <w:highlight w:val="none"/>
          <w:lang w:val="en-US" w:eastAsia="zh-CN"/>
        </w:rPr>
        <w:t xml:space="preserve">                       </w:t>
      </w:r>
    </w:p>
    <w:p w14:paraId="6353AD01">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法定代表人/授权代理人: </w:t>
      </w:r>
      <w:r>
        <w:rPr>
          <w:rFonts w:hint="eastAsia" w:ascii="方正仿宋_GB2312" w:hAnsi="方正仿宋_GB2312" w:eastAsia="方正仿宋_GB2312" w:cs="方正仿宋_GB2312"/>
          <w:color w:val="auto"/>
          <w:sz w:val="28"/>
          <w:szCs w:val="28"/>
          <w:highlight w:val="none"/>
        </w:rPr>
        <w:tab/>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 xml:space="preserve">乙方（盖章）  : </w:t>
      </w:r>
    </w:p>
    <w:p w14:paraId="6D5D033E">
      <w:pPr>
        <w:ind w:firstLine="560" w:firstLineChars="20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签订日期:    年   月   日</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签订日期:      年   月   日</w:t>
      </w:r>
    </w:p>
    <w:p w14:paraId="6512BE20">
      <w:pPr>
        <w:ind w:firstLine="560" w:firstLineChars="200"/>
        <w:rPr>
          <w:rFonts w:hint="eastAsia" w:ascii="方正仿宋_GB2312" w:hAnsi="方正仿宋_GB2312" w:eastAsia="方正仿宋_GB2312" w:cs="方正仿宋_GB2312"/>
          <w:color w:val="auto"/>
          <w:sz w:val="28"/>
          <w:szCs w:val="28"/>
          <w:highlight w:val="none"/>
        </w:rPr>
      </w:pPr>
    </w:p>
    <w:p w14:paraId="54AA6BC8">
      <w:pPr>
        <w:ind w:firstLine="7000" w:firstLineChars="2500"/>
        <w:rPr>
          <w:rFonts w:ascii="宋体" w:hAnsi="宋体" w:cs="宋体"/>
          <w:color w:val="auto"/>
          <w:sz w:val="22"/>
          <w:szCs w:val="22"/>
          <w:highlight w:val="none"/>
        </w:rPr>
      </w:pPr>
      <w:r>
        <w:rPr>
          <w:rFonts w:hint="eastAsia" w:ascii="方正仿宋_GB2312" w:hAnsi="方正仿宋_GB2312" w:eastAsia="方正仿宋_GB2312" w:cs="方正仿宋_GB2312"/>
          <w:color w:val="auto"/>
          <w:sz w:val="28"/>
          <w:szCs w:val="28"/>
          <w:highlight w:val="none"/>
        </w:rPr>
        <w:t>签订地点:江苏盐城</w:t>
      </w:r>
    </w:p>
    <w:sectPr>
      <w:footerReference r:id="rId13" w:type="default"/>
      <w:pgSz w:w="11906" w:h="16838"/>
      <w:pgMar w:top="1134" w:right="1417" w:bottom="1134" w:left="1134" w:header="851" w:footer="992" w:gutter="0"/>
      <w:pgNumType w:fmt="decimal"/>
      <w:cols w:space="0" w:num="1"/>
      <w:docGrid w:type="lines" w:linePitch="3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E997CAA-A0C1-4186-B6C5-5CD303EA3817}"/>
  </w:font>
  <w:font w:name="黑体">
    <w:panose1 w:val="02010609060101010101"/>
    <w:charset w:val="86"/>
    <w:family w:val="auto"/>
    <w:pitch w:val="default"/>
    <w:sig w:usb0="800002BF" w:usb1="38CF7CFA" w:usb2="00000016" w:usb3="00000000" w:csb0="00040001" w:csb1="00000000"/>
    <w:embedRegular r:id="rId2" w:fontKey="{7BFDF270-AE92-4787-AEB4-CACB74EA59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5B4F9B36-2E8F-4D00-97E9-401881D9BF1B}"/>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Helvetica">
    <w:altName w:val="Arial"/>
    <w:panose1 w:val="00000000000000000000"/>
    <w:charset w:val="00"/>
    <w:family w:val="swiss"/>
    <w:pitch w:val="default"/>
    <w:sig w:usb0="00000000" w:usb1="00000000" w:usb2="00000000" w:usb3="00000000" w:csb0="2000019F" w:csb1="4F01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4" w:fontKey="{606F0E66-7C94-490F-BE1A-75C94FAA973A}"/>
  </w:font>
  <w:font w:name="方正仿宋_GBK">
    <w:panose1 w:val="02000000000000000000"/>
    <w:charset w:val="86"/>
    <w:family w:val="auto"/>
    <w:pitch w:val="default"/>
    <w:sig w:usb0="A00002BF" w:usb1="38CF7CFA" w:usb2="00082016" w:usb3="00000000" w:csb0="00040001" w:csb1="00000000"/>
    <w:embedRegular r:id="rId5" w:fontKey="{0A8E1924-FE6D-4CAC-B365-86A16CB9E1DD}"/>
  </w:font>
  <w:font w:name="方正小标宋_GBK">
    <w:panose1 w:val="03000509000000000000"/>
    <w:charset w:val="86"/>
    <w:family w:val="script"/>
    <w:pitch w:val="default"/>
    <w:sig w:usb0="00000001" w:usb1="080E0000" w:usb2="00000000" w:usb3="00000000" w:csb0="00040000" w:csb1="00000000"/>
    <w:embedRegular r:id="rId6" w:fontKey="{BE3EDF30-A9F9-4FFC-85FC-9F16C3C60014}"/>
  </w:font>
  <w:font w:name="方正仿宋_GB2312">
    <w:panose1 w:val="02000000000000000000"/>
    <w:charset w:val="86"/>
    <w:family w:val="auto"/>
    <w:pitch w:val="default"/>
    <w:sig w:usb0="A00002BF" w:usb1="184F6CFA" w:usb2="00000012" w:usb3="00000000" w:csb0="00040001" w:csb1="00000000"/>
    <w:embedRegular r:id="rId7" w:fontKey="{02C9D210-EB98-46B6-A942-BE253CCD1121}"/>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B819D">
    <w:pPr>
      <w:pStyle w:val="12"/>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32B2E">
    <w:pPr>
      <w:pStyle w:val="12"/>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ADAAB">
    <w:pPr>
      <w:pStyle w:val="12"/>
      <w:ind w:right="360"/>
      <w:jc w:val="both"/>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4CBFD7">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VYX6yQEAAJoDAAAOAAAAAAAAAAEAIAAAAB4BAABkcnMvZTJvRG9j&#10;LnhtbFBLBQYAAAAABgAGAFkBAABZBQAAAAA=&#10;">
              <v:fill on="f" focussize="0,0"/>
              <v:stroke on="f"/>
              <v:imagedata o:title=""/>
              <o:lock v:ext="edit" aspectratio="f"/>
              <v:textbox inset="0mm,0mm,0mm,0mm" style="mso-fit-shape-to-text:t;">
                <w:txbxContent>
                  <w:p w14:paraId="3B4CBFD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8812E">
    <w:pPr>
      <w:pStyle w:val="12"/>
      <w:ind w:right="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80B48B">
                          <w:pPr>
                            <w:pStyle w:val="12"/>
                          </w:pPr>
                          <w:r>
                            <w:fldChar w:fldCharType="begin"/>
                          </w:r>
                          <w:r>
                            <w:instrText xml:space="preserve"> PAGE  \* MERGEFORMAT </w:instrText>
                          </w:r>
                          <w:r>
                            <w:fldChar w:fldCharType="separate"/>
                          </w:r>
                          <w:r>
                            <w:t>20</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gYFtMkBAACa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m+&#10;zvr0AWpMewiYmIY7P+TcyQ/ozLQHFW3+IiGCcVT3fFVXDomI/Gi9Wq8rDAmMzRfEYY/PQ4T0VnpL&#10;stHQiOMrqvLTe0hj6pySqzl/r41BP6+N+8uBmNnDcu9jj9lKw36YGt/79ox8epx8Qx0uOiXmnUNh&#10;85LMRpyN/WwcQ9SHrmxRrgfh9piwidJbrjDCToVxZIXdtF55J/68l6zHX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BgW0yQEAAJoDAAAOAAAAAAAAAAEAIAAAAB4BAABkcnMvZTJvRG9j&#10;LnhtbFBLBQYAAAAABgAGAFkBAABZBQAAAAA=&#10;">
              <v:fill on="f" focussize="0,0"/>
              <v:stroke on="f"/>
              <v:imagedata o:title=""/>
              <o:lock v:ext="edit" aspectratio="f"/>
              <v:textbox inset="0mm,0mm,0mm,0mm" style="mso-fit-shape-to-text:t;">
                <w:txbxContent>
                  <w:p w14:paraId="6680B48B">
                    <w:pPr>
                      <w:pStyle w:val="12"/>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A1B85">
    <w:pPr>
      <w:spacing w:line="140" w:lineRule="exact"/>
      <w:ind w:firstLine="4125"/>
      <w:rPr>
        <w:rFonts w:ascii="Times New Roman" w:hAnsi="Times New Roman" w:eastAsia="Times New Roman" w:cs="Times New Roman"/>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AC7C5C">
                          <w:pPr>
                            <w:pStyle w:val="12"/>
                          </w:pPr>
                          <w:r>
                            <w:fldChar w:fldCharType="begin"/>
                          </w:r>
                          <w:r>
                            <w:instrText xml:space="preserve"> PAGE  \* MERGEFORMAT </w:instrText>
                          </w:r>
                          <w:r>
                            <w:fldChar w:fldCharType="separate"/>
                          </w:r>
                          <w:r>
                            <w:t>36</w:t>
                          </w:r>
                          <w:r>
                            <w:fldChar w:fldCharType="end"/>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S6dK8kBAACa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IoSxy0O/PL92+XHr8vPr2T5&#10;O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VLp0ryQEAAJoDAAAOAAAAAAAAAAEAIAAAAB4BAABkcnMvZTJvRG9j&#10;LnhtbFBLBQYAAAAABgAGAFkBAABZBQAAAAA=&#10;">
              <v:fill on="f" focussize="0,0"/>
              <v:stroke on="f"/>
              <v:imagedata o:title=""/>
              <o:lock v:ext="edit" aspectratio="f"/>
              <v:textbox inset="0mm,0mm,0mm,0mm" style="mso-fit-shape-to-text:t;">
                <w:txbxContent>
                  <w:p w14:paraId="5FAC7C5C">
                    <w:pPr>
                      <w:pStyle w:val="12"/>
                    </w:pPr>
                    <w:r>
                      <w:fldChar w:fldCharType="begin"/>
                    </w:r>
                    <w:r>
                      <w:instrText xml:space="preserve"> PAGE  \* MERGEFORMAT </w:instrText>
                    </w:r>
                    <w:r>
                      <w:fldChar w:fldCharType="separate"/>
                    </w:r>
                    <w:r>
                      <w:t>36</w:t>
                    </w:r>
                    <w:r>
                      <w:fldChar w:fldCharType="end"/>
                    </w:r>
                  </w:p>
                </w:txbxContent>
              </v:textbox>
            </v:shape>
          </w:pict>
        </mc:Fallback>
      </mc:AlternateContent>
    </w:r>
    <w:r>
      <w:rPr>
        <w:rFonts w:ascii="Times New Roman" w:hAnsi="Times New Roman" w:eastAsia="Times New Roman" w:cs="Times New Roman"/>
        <w:position w:val="-3"/>
      </w:rPr>
      <w:t>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CDDC3">
    <w:pPr>
      <w:spacing w:line="140" w:lineRule="exact"/>
      <w:ind w:firstLine="4125"/>
      <w:rPr>
        <w:rFonts w:ascii="Times New Roman" w:hAnsi="Times New Roman" w:eastAsia="Times New Roman" w:cs="Times New Roman"/>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D2CA73">
                          <w:pPr>
                            <w:pStyle w:val="12"/>
                          </w:pPr>
                          <w:r>
                            <w:fldChar w:fldCharType="begin"/>
                          </w:r>
                          <w:r>
                            <w:instrText xml:space="preserve"> PAGE  \* MERGEFORMAT </w:instrText>
                          </w:r>
                          <w:r>
                            <w:fldChar w:fldCharType="separate"/>
                          </w:r>
                          <w:r>
                            <w:t>37</w:t>
                          </w:r>
                          <w:r>
                            <w:fldChar w:fldCharType="end"/>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f+zMkBAACa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jy&#10;JuvTB6gx7T5gYhre+gG3ZvYDOjPtQUWbv0iIYBzVPV/VlUMiIj9ar9brCkMCY/MF8dnD8xAhvZPe&#10;kmw0NOL4iqr89AHSmDqn5GrO32ljygiN+8uBmNnDcu9jj9lKw36YCO19e0Y+PU6+oQ4XnRLz3qGw&#10;eUlmI87GfjaOIepDV7Yo14Pw5piwidJbrjDCToVxZIXdtF55Jx7fS9bDL7X9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x/7MyQEAAJoDAAAOAAAAAAAAAAEAIAAAAB4BAABkcnMvZTJvRG9j&#10;LnhtbFBLBQYAAAAABgAGAFkBAABZBQAAAAA=&#10;">
              <v:fill on="f" focussize="0,0"/>
              <v:stroke on="f"/>
              <v:imagedata o:title=""/>
              <o:lock v:ext="edit" aspectratio="f"/>
              <v:textbox inset="0mm,0mm,0mm,0mm" style="mso-fit-shape-to-text:t;">
                <w:txbxContent>
                  <w:p w14:paraId="1BD2CA73">
                    <w:pPr>
                      <w:pStyle w:val="12"/>
                    </w:pPr>
                    <w:r>
                      <w:fldChar w:fldCharType="begin"/>
                    </w:r>
                    <w:r>
                      <w:instrText xml:space="preserve"> PAGE  \* MERGEFORMAT </w:instrText>
                    </w:r>
                    <w:r>
                      <w:fldChar w:fldCharType="separate"/>
                    </w:r>
                    <w:r>
                      <w:t>37</w:t>
                    </w:r>
                    <w:r>
                      <w:fldChar w:fldCharType="end"/>
                    </w:r>
                  </w:p>
                </w:txbxContent>
              </v:textbox>
            </v:shape>
          </w:pict>
        </mc:Fallback>
      </mc:AlternateContent>
    </w:r>
    <w:r>
      <w:rPr>
        <w:rFonts w:ascii="Times New Roman" w:hAnsi="Times New Roman" w:eastAsia="Times New Roman" w:cs="Times New Roman"/>
        <w:spacing w:val="-3"/>
        <w:position w:val="-3"/>
      </w:rPr>
      <w:t>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3A784">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92405" cy="148590"/>
              <wp:effectExtent l="0" t="0" r="0" b="0"/>
              <wp:wrapNone/>
              <wp:docPr id="4" name="文本框 17"/>
              <wp:cNvGraphicFramePr/>
              <a:graphic xmlns:a="http://schemas.openxmlformats.org/drawingml/2006/main">
                <a:graphicData uri="http://schemas.microsoft.com/office/word/2010/wordprocessingShape">
                  <wps:wsp>
                    <wps:cNvSpPr txBox="1"/>
                    <wps:spPr>
                      <a:xfrm>
                        <a:off x="0" y="0"/>
                        <a:ext cx="192405" cy="148590"/>
                      </a:xfrm>
                      <a:prstGeom prst="rect">
                        <a:avLst/>
                      </a:prstGeom>
                      <a:noFill/>
                      <a:ln>
                        <a:noFill/>
                      </a:ln>
                    </wps:spPr>
                    <wps:txbx>
                      <w:txbxContent>
                        <w:p w14:paraId="784424FE">
                          <w:pPr>
                            <w:pStyle w:val="12"/>
                          </w:pPr>
                          <w:r>
                            <w:fldChar w:fldCharType="begin"/>
                          </w:r>
                          <w:r>
                            <w:instrText xml:space="preserve"> PAGE  \* MERGEFORMAT </w:instrText>
                          </w:r>
                          <w:r>
                            <w:fldChar w:fldCharType="separate"/>
                          </w:r>
                          <w:r>
                            <w:t>38</w:t>
                          </w:r>
                          <w:r>
                            <w:fldChar w:fldCharType="end"/>
                          </w:r>
                        </w:p>
                      </w:txbxContent>
                    </wps:txbx>
                    <wps:bodyPr lIns="0" tIns="0" rIns="0" bIns="0" upright="0"/>
                  </wps:wsp>
                </a:graphicData>
              </a:graphic>
            </wp:anchor>
          </w:drawing>
        </mc:Choice>
        <mc:Fallback>
          <w:pict>
            <v:shape id="文本框 17" o:spid="_x0000_s1026" o:spt="202" type="#_x0000_t202" style="position:absolute;left:0pt;margin-top:0pt;height:11.7pt;width:15.15pt;mso-position-horizontal:center;mso-position-horizontal-relative:margin;z-index:251662336;mso-width-relative:page;mso-height-relative:page;" filled="f" stroked="f" coordsize="21600,21600" o:gfxdata="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oKIuC1AAAAAMBAAAPAAAAAAAAAAEAIAAAACIAAABkcnMvZG93bnJldi54bWxQSwECFAAU&#10;AAAACACHTuJAn/I+KbwBAAByAwAADgAAAAAAAAABACAAAAAjAQAAZHJzL2Uyb0RvYy54bWxQSwUG&#10;AAAAAAYABgBZAQAAUQUAAAAA&#10;">
              <v:fill on="f" focussize="0,0"/>
              <v:stroke on="f"/>
              <v:imagedata o:title=""/>
              <o:lock v:ext="edit" aspectratio="f"/>
              <v:textbox inset="0mm,0mm,0mm,0mm">
                <w:txbxContent>
                  <w:p w14:paraId="784424FE">
                    <w:pPr>
                      <w:pStyle w:val="12"/>
                    </w:pPr>
                    <w:r>
                      <w:fldChar w:fldCharType="begin"/>
                    </w:r>
                    <w:r>
                      <w:instrText xml:space="preserve"> PAGE  \* MERGEFORMAT </w:instrText>
                    </w:r>
                    <w:r>
                      <w:fldChar w:fldCharType="separate"/>
                    </w:r>
                    <w:r>
                      <w:t>38</w:t>
                    </w:r>
                    <w:r>
                      <w:fldChar w:fldCharType="end"/>
                    </w:r>
                  </w:p>
                </w:txbxContent>
              </v:textbox>
            </v:shape>
          </w:pict>
        </mc:Fallback>
      </mc:AlternateContent>
    </w:r>
  </w:p>
  <w:p w14:paraId="4C232D79">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CE095">
    <w:pPr>
      <w:pStyle w:val="13"/>
      <w:pBdr>
        <w:bottom w:val="none" w:color="auto" w:sz="0" w:space="1"/>
      </w:pBdr>
      <w:tabs>
        <w:tab w:val="left" w:pos="1770"/>
      </w:tabs>
      <w:spacing w:before="120" w:after="120"/>
      <w:jc w:val="both"/>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B1B43">
    <w:pPr>
      <w:pStyle w:val="13"/>
      <w:pBdr>
        <w:bottom w:val="none" w:color="auto" w:sz="0" w:space="1"/>
      </w:pBdr>
      <w:tabs>
        <w:tab w:val="left" w:pos="1770"/>
      </w:tabs>
      <w:spacing w:before="120" w:after="120"/>
      <w:jc w:val="both"/>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043A">
    <w:pPr>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853E6">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BD97A9"/>
    <w:multiLevelType w:val="singleLevel"/>
    <w:tmpl w:val="BDBD97A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67"/>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mMTU1ZmU3M2QyZDY2MTY4OGUyYzU0NDIxNTUzNTQifQ=="/>
  </w:docVars>
  <w:rsids>
    <w:rsidRoot w:val="0018253C"/>
    <w:rsid w:val="000404C0"/>
    <w:rsid w:val="00076577"/>
    <w:rsid w:val="00084C43"/>
    <w:rsid w:val="000A661C"/>
    <w:rsid w:val="0014185D"/>
    <w:rsid w:val="001456AE"/>
    <w:rsid w:val="00150CBD"/>
    <w:rsid w:val="0018253C"/>
    <w:rsid w:val="00182C12"/>
    <w:rsid w:val="0019390D"/>
    <w:rsid w:val="0019789C"/>
    <w:rsid w:val="001A5467"/>
    <w:rsid w:val="001C34DE"/>
    <w:rsid w:val="00217AD7"/>
    <w:rsid w:val="00237A6E"/>
    <w:rsid w:val="002840D9"/>
    <w:rsid w:val="002C037C"/>
    <w:rsid w:val="00357BA6"/>
    <w:rsid w:val="003A6DEF"/>
    <w:rsid w:val="003A6FD3"/>
    <w:rsid w:val="003E33D3"/>
    <w:rsid w:val="004F3990"/>
    <w:rsid w:val="0052043E"/>
    <w:rsid w:val="00540FDD"/>
    <w:rsid w:val="00547C76"/>
    <w:rsid w:val="00574479"/>
    <w:rsid w:val="005E1762"/>
    <w:rsid w:val="006024EE"/>
    <w:rsid w:val="00627C8B"/>
    <w:rsid w:val="006375D1"/>
    <w:rsid w:val="00643A44"/>
    <w:rsid w:val="006700CB"/>
    <w:rsid w:val="00676AC0"/>
    <w:rsid w:val="006974A6"/>
    <w:rsid w:val="006A237F"/>
    <w:rsid w:val="006B51E1"/>
    <w:rsid w:val="006C0393"/>
    <w:rsid w:val="006C6AB3"/>
    <w:rsid w:val="006D3975"/>
    <w:rsid w:val="006E14C2"/>
    <w:rsid w:val="00703C9D"/>
    <w:rsid w:val="0071086A"/>
    <w:rsid w:val="00721F31"/>
    <w:rsid w:val="00724D4F"/>
    <w:rsid w:val="007350A4"/>
    <w:rsid w:val="0076720A"/>
    <w:rsid w:val="007860A1"/>
    <w:rsid w:val="00787260"/>
    <w:rsid w:val="007874DE"/>
    <w:rsid w:val="00791F33"/>
    <w:rsid w:val="00793B62"/>
    <w:rsid w:val="007B2344"/>
    <w:rsid w:val="00810627"/>
    <w:rsid w:val="00822686"/>
    <w:rsid w:val="00825BB4"/>
    <w:rsid w:val="00843CFE"/>
    <w:rsid w:val="0086523D"/>
    <w:rsid w:val="00876E6E"/>
    <w:rsid w:val="00887AE4"/>
    <w:rsid w:val="008F4B62"/>
    <w:rsid w:val="009008A5"/>
    <w:rsid w:val="00911489"/>
    <w:rsid w:val="00941130"/>
    <w:rsid w:val="009428BF"/>
    <w:rsid w:val="00946206"/>
    <w:rsid w:val="00947CFF"/>
    <w:rsid w:val="00953271"/>
    <w:rsid w:val="00953EA6"/>
    <w:rsid w:val="009D2738"/>
    <w:rsid w:val="009F33AC"/>
    <w:rsid w:val="00A05007"/>
    <w:rsid w:val="00A1332F"/>
    <w:rsid w:val="00A17D7F"/>
    <w:rsid w:val="00A3392F"/>
    <w:rsid w:val="00A57F95"/>
    <w:rsid w:val="00AE0A2C"/>
    <w:rsid w:val="00B00C6E"/>
    <w:rsid w:val="00B1654D"/>
    <w:rsid w:val="00B24976"/>
    <w:rsid w:val="00B51060"/>
    <w:rsid w:val="00B57411"/>
    <w:rsid w:val="00B6075A"/>
    <w:rsid w:val="00B83BBE"/>
    <w:rsid w:val="00BE5114"/>
    <w:rsid w:val="00C01413"/>
    <w:rsid w:val="00C04CDC"/>
    <w:rsid w:val="00C0746F"/>
    <w:rsid w:val="00C102D2"/>
    <w:rsid w:val="00C278B6"/>
    <w:rsid w:val="00C40A8C"/>
    <w:rsid w:val="00C91D0C"/>
    <w:rsid w:val="00CE04EC"/>
    <w:rsid w:val="00CE3B66"/>
    <w:rsid w:val="00CF3F52"/>
    <w:rsid w:val="00CF45A4"/>
    <w:rsid w:val="00D0627E"/>
    <w:rsid w:val="00D30AF5"/>
    <w:rsid w:val="00D35802"/>
    <w:rsid w:val="00D479F6"/>
    <w:rsid w:val="00D636A1"/>
    <w:rsid w:val="00D733A5"/>
    <w:rsid w:val="00DB5A03"/>
    <w:rsid w:val="00DD2347"/>
    <w:rsid w:val="00E256F2"/>
    <w:rsid w:val="00E3026F"/>
    <w:rsid w:val="00E40EEA"/>
    <w:rsid w:val="00E65478"/>
    <w:rsid w:val="00F30C6A"/>
    <w:rsid w:val="00F3105E"/>
    <w:rsid w:val="00F33100"/>
    <w:rsid w:val="00F66100"/>
    <w:rsid w:val="00F669E1"/>
    <w:rsid w:val="00F73025"/>
    <w:rsid w:val="00FA44C0"/>
    <w:rsid w:val="00FB2D4E"/>
    <w:rsid w:val="00FD7283"/>
    <w:rsid w:val="00FE2B00"/>
    <w:rsid w:val="014852B3"/>
    <w:rsid w:val="01696696"/>
    <w:rsid w:val="0197523E"/>
    <w:rsid w:val="031E451D"/>
    <w:rsid w:val="032B5BA3"/>
    <w:rsid w:val="03656699"/>
    <w:rsid w:val="04AD3DAA"/>
    <w:rsid w:val="053A14C0"/>
    <w:rsid w:val="05900ABC"/>
    <w:rsid w:val="0692764B"/>
    <w:rsid w:val="07372051"/>
    <w:rsid w:val="07A62D33"/>
    <w:rsid w:val="07D86871"/>
    <w:rsid w:val="08280CF2"/>
    <w:rsid w:val="087763DE"/>
    <w:rsid w:val="095C3333"/>
    <w:rsid w:val="098335CE"/>
    <w:rsid w:val="09936795"/>
    <w:rsid w:val="09F45FD8"/>
    <w:rsid w:val="0BAF665A"/>
    <w:rsid w:val="0D330430"/>
    <w:rsid w:val="0D4F591A"/>
    <w:rsid w:val="0D54206D"/>
    <w:rsid w:val="0EEF6D6E"/>
    <w:rsid w:val="0F010173"/>
    <w:rsid w:val="116B5E0B"/>
    <w:rsid w:val="125F245C"/>
    <w:rsid w:val="13180393"/>
    <w:rsid w:val="139D0E3A"/>
    <w:rsid w:val="147F0B94"/>
    <w:rsid w:val="15363948"/>
    <w:rsid w:val="154F0566"/>
    <w:rsid w:val="15B44A7D"/>
    <w:rsid w:val="160C46A9"/>
    <w:rsid w:val="169A3A63"/>
    <w:rsid w:val="16EF0253"/>
    <w:rsid w:val="17237EFC"/>
    <w:rsid w:val="18AD0771"/>
    <w:rsid w:val="18C94AD3"/>
    <w:rsid w:val="19287A4C"/>
    <w:rsid w:val="19FB2A6A"/>
    <w:rsid w:val="1A1F7EC3"/>
    <w:rsid w:val="1A372243"/>
    <w:rsid w:val="1B634D6B"/>
    <w:rsid w:val="1B762CF0"/>
    <w:rsid w:val="1DB01DBE"/>
    <w:rsid w:val="1EEA790A"/>
    <w:rsid w:val="1EF94D63"/>
    <w:rsid w:val="1F130856"/>
    <w:rsid w:val="2012728C"/>
    <w:rsid w:val="203C15C5"/>
    <w:rsid w:val="20834438"/>
    <w:rsid w:val="21A8797C"/>
    <w:rsid w:val="21C5052E"/>
    <w:rsid w:val="22034BB2"/>
    <w:rsid w:val="22F97D63"/>
    <w:rsid w:val="23290A45"/>
    <w:rsid w:val="24A563F4"/>
    <w:rsid w:val="24A7216D"/>
    <w:rsid w:val="25065627"/>
    <w:rsid w:val="25E2632E"/>
    <w:rsid w:val="25E85B0E"/>
    <w:rsid w:val="26034DAC"/>
    <w:rsid w:val="26CA2142"/>
    <w:rsid w:val="27CB6172"/>
    <w:rsid w:val="27EC7F67"/>
    <w:rsid w:val="28612FFB"/>
    <w:rsid w:val="288E0F4E"/>
    <w:rsid w:val="28E71D5B"/>
    <w:rsid w:val="29C54E43"/>
    <w:rsid w:val="2A1A5EBE"/>
    <w:rsid w:val="2AA51C7A"/>
    <w:rsid w:val="2B365FF8"/>
    <w:rsid w:val="2BAF7B59"/>
    <w:rsid w:val="2C027C88"/>
    <w:rsid w:val="2C385DA0"/>
    <w:rsid w:val="2CDD07F6"/>
    <w:rsid w:val="2CDE06F5"/>
    <w:rsid w:val="2D145EC5"/>
    <w:rsid w:val="2E261323"/>
    <w:rsid w:val="2E36630F"/>
    <w:rsid w:val="2E666CB4"/>
    <w:rsid w:val="2F2537C4"/>
    <w:rsid w:val="2F3A1E86"/>
    <w:rsid w:val="2FB61B0D"/>
    <w:rsid w:val="30405042"/>
    <w:rsid w:val="3056083F"/>
    <w:rsid w:val="307C26FF"/>
    <w:rsid w:val="30AD0B0B"/>
    <w:rsid w:val="31132938"/>
    <w:rsid w:val="32555174"/>
    <w:rsid w:val="328C335F"/>
    <w:rsid w:val="32F00F21"/>
    <w:rsid w:val="33837901"/>
    <w:rsid w:val="343E0768"/>
    <w:rsid w:val="35E13004"/>
    <w:rsid w:val="3619279E"/>
    <w:rsid w:val="364B688B"/>
    <w:rsid w:val="36961C3A"/>
    <w:rsid w:val="37620175"/>
    <w:rsid w:val="37A10C9D"/>
    <w:rsid w:val="37AB1486"/>
    <w:rsid w:val="38213B8C"/>
    <w:rsid w:val="3AFA2301"/>
    <w:rsid w:val="3B111C96"/>
    <w:rsid w:val="3B9308FD"/>
    <w:rsid w:val="3BC02F31"/>
    <w:rsid w:val="3BF10565"/>
    <w:rsid w:val="3CD35EE8"/>
    <w:rsid w:val="3D3E5B6D"/>
    <w:rsid w:val="3D7529B0"/>
    <w:rsid w:val="3DAA0180"/>
    <w:rsid w:val="3EB75A24"/>
    <w:rsid w:val="3F5605BF"/>
    <w:rsid w:val="3F580F05"/>
    <w:rsid w:val="3FA07A8C"/>
    <w:rsid w:val="400242A3"/>
    <w:rsid w:val="411453BF"/>
    <w:rsid w:val="41EE4ADF"/>
    <w:rsid w:val="42453B41"/>
    <w:rsid w:val="42B6215C"/>
    <w:rsid w:val="43EF4B3E"/>
    <w:rsid w:val="453B1ED0"/>
    <w:rsid w:val="45612D07"/>
    <w:rsid w:val="46511AE0"/>
    <w:rsid w:val="474B0A87"/>
    <w:rsid w:val="49282FCC"/>
    <w:rsid w:val="49B91E77"/>
    <w:rsid w:val="49C0792A"/>
    <w:rsid w:val="49F715D8"/>
    <w:rsid w:val="4B6D4A72"/>
    <w:rsid w:val="4BD22F94"/>
    <w:rsid w:val="4C4A14AC"/>
    <w:rsid w:val="4CBE5002"/>
    <w:rsid w:val="4D6664DA"/>
    <w:rsid w:val="4D6D36A4"/>
    <w:rsid w:val="4DD76D6F"/>
    <w:rsid w:val="4DE4323A"/>
    <w:rsid w:val="4E3D5ED8"/>
    <w:rsid w:val="5043693E"/>
    <w:rsid w:val="50903205"/>
    <w:rsid w:val="50CB4F83"/>
    <w:rsid w:val="527E1EAF"/>
    <w:rsid w:val="53056673"/>
    <w:rsid w:val="54181E8F"/>
    <w:rsid w:val="54A51975"/>
    <w:rsid w:val="55011829"/>
    <w:rsid w:val="55EE4C56"/>
    <w:rsid w:val="566343D7"/>
    <w:rsid w:val="58D345D7"/>
    <w:rsid w:val="58FA1FEF"/>
    <w:rsid w:val="59012EF2"/>
    <w:rsid w:val="5A2C0443"/>
    <w:rsid w:val="5AD84127"/>
    <w:rsid w:val="5B2D4472"/>
    <w:rsid w:val="5B367D9D"/>
    <w:rsid w:val="5C3B671B"/>
    <w:rsid w:val="5D170F36"/>
    <w:rsid w:val="5D1D347B"/>
    <w:rsid w:val="5D204F3F"/>
    <w:rsid w:val="5D746389"/>
    <w:rsid w:val="5D79574D"/>
    <w:rsid w:val="5E856373"/>
    <w:rsid w:val="5E914D18"/>
    <w:rsid w:val="5EE65064"/>
    <w:rsid w:val="5EF7101F"/>
    <w:rsid w:val="5F622211"/>
    <w:rsid w:val="5F7E34EF"/>
    <w:rsid w:val="5F8623A3"/>
    <w:rsid w:val="5FA772DA"/>
    <w:rsid w:val="618F680B"/>
    <w:rsid w:val="61AF3E33"/>
    <w:rsid w:val="62265EC9"/>
    <w:rsid w:val="623E6F65"/>
    <w:rsid w:val="62960B4F"/>
    <w:rsid w:val="63091321"/>
    <w:rsid w:val="632A12D5"/>
    <w:rsid w:val="650C6788"/>
    <w:rsid w:val="65622F6B"/>
    <w:rsid w:val="658E3D60"/>
    <w:rsid w:val="681C08A2"/>
    <w:rsid w:val="68C83429"/>
    <w:rsid w:val="692B351F"/>
    <w:rsid w:val="69B12F9C"/>
    <w:rsid w:val="69D036C9"/>
    <w:rsid w:val="6A132FBF"/>
    <w:rsid w:val="6AB97AD1"/>
    <w:rsid w:val="6B050DFF"/>
    <w:rsid w:val="6B80239C"/>
    <w:rsid w:val="6C0C4E12"/>
    <w:rsid w:val="6CD90564"/>
    <w:rsid w:val="6D6D06FE"/>
    <w:rsid w:val="6DFB0CE3"/>
    <w:rsid w:val="6E8D1D3F"/>
    <w:rsid w:val="6FDE12D7"/>
    <w:rsid w:val="704327AC"/>
    <w:rsid w:val="70E4517B"/>
    <w:rsid w:val="718247CD"/>
    <w:rsid w:val="724C41C3"/>
    <w:rsid w:val="72D57A48"/>
    <w:rsid w:val="730C2B4B"/>
    <w:rsid w:val="7372081D"/>
    <w:rsid w:val="73AC1539"/>
    <w:rsid w:val="73B34A7A"/>
    <w:rsid w:val="74DE528A"/>
    <w:rsid w:val="755F22A9"/>
    <w:rsid w:val="75F0271D"/>
    <w:rsid w:val="760F6819"/>
    <w:rsid w:val="7620099B"/>
    <w:rsid w:val="762A1A86"/>
    <w:rsid w:val="76A0772D"/>
    <w:rsid w:val="77825D2D"/>
    <w:rsid w:val="778B4374"/>
    <w:rsid w:val="77BE04D4"/>
    <w:rsid w:val="78373E11"/>
    <w:rsid w:val="78A21BA4"/>
    <w:rsid w:val="78C37D6C"/>
    <w:rsid w:val="79B6408F"/>
    <w:rsid w:val="79D21E7B"/>
    <w:rsid w:val="7A1E16FE"/>
    <w:rsid w:val="7A956301"/>
    <w:rsid w:val="7AC42AC7"/>
    <w:rsid w:val="7AE91D0C"/>
    <w:rsid w:val="7BF54E42"/>
    <w:rsid w:val="7D6438CC"/>
    <w:rsid w:val="7DBD4D8A"/>
    <w:rsid w:val="7E465825"/>
    <w:rsid w:val="7E941B72"/>
    <w:rsid w:val="7F43729D"/>
    <w:rsid w:val="7F742B8C"/>
    <w:rsid w:val="CDFF5413"/>
    <w:rsid w:val="EFC700D1"/>
    <w:rsid w:val="F7FEA0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widowControl w:val="0"/>
      <w:kinsoku/>
      <w:autoSpaceDE/>
      <w:autoSpaceDN/>
      <w:adjustRightInd/>
      <w:snapToGrid/>
      <w:spacing w:before="340" w:after="330" w:line="576" w:lineRule="auto"/>
      <w:jc w:val="center"/>
      <w:textAlignment w:val="auto"/>
      <w:outlineLvl w:val="0"/>
    </w:pPr>
    <w:rPr>
      <w:rFonts w:ascii="Calibri" w:hAnsi="Calibri" w:eastAsia="黑体" w:cs="Times New Roman"/>
      <w:b/>
      <w:bCs/>
      <w:snapToGrid/>
      <w:color w:val="auto"/>
      <w:kern w:val="44"/>
      <w:sz w:val="32"/>
      <w:szCs w:val="44"/>
    </w:rPr>
  </w:style>
  <w:style w:type="paragraph" w:styleId="4">
    <w:name w:val="heading 2"/>
    <w:basedOn w:val="1"/>
    <w:next w:val="1"/>
    <w:link w:val="32"/>
    <w:autoRedefine/>
    <w:qFormat/>
    <w:uiPriority w:val="0"/>
    <w:pPr>
      <w:keepNext/>
      <w:keepLines/>
      <w:spacing w:before="120" w:after="120"/>
      <w:jc w:val="center"/>
      <w:outlineLvl w:val="1"/>
    </w:pPr>
    <w:rPr>
      <w:rFonts w:ascii="Arial" w:hAnsi="Arial" w:eastAsia="黑体"/>
      <w:b/>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jc w:val="center"/>
    </w:pPr>
    <w:rPr>
      <w:rFonts w:ascii="仿宋" w:hAnsi="仿宋" w:eastAsia="仿宋" w:cs="Times New Roman"/>
      <w:kern w:val="2"/>
      <w:sz w:val="22"/>
      <w:szCs w:val="22"/>
      <w:lang w:val="en-US" w:eastAsia="zh-CN" w:bidi="ar-SA"/>
    </w:rPr>
  </w:style>
  <w:style w:type="paragraph" w:styleId="5">
    <w:name w:val="Normal Indent"/>
    <w:basedOn w:val="1"/>
    <w:autoRedefine/>
    <w:unhideWhenUsed/>
    <w:qFormat/>
    <w:uiPriority w:val="99"/>
    <w:pPr>
      <w:ind w:firstLine="420" w:firstLineChars="200"/>
    </w:pPr>
    <w:rPr>
      <w:rFonts w:hint="eastAsia"/>
      <w:szCs w:val="20"/>
    </w:rPr>
  </w:style>
  <w:style w:type="paragraph" w:styleId="6">
    <w:name w:val="annotation text"/>
    <w:basedOn w:val="1"/>
    <w:link w:val="61"/>
    <w:autoRedefine/>
    <w:qFormat/>
    <w:uiPriority w:val="0"/>
    <w:pPr>
      <w:spacing w:line="360" w:lineRule="auto"/>
      <w:ind w:firstLine="420" w:firstLineChars="200"/>
      <w:jc w:val="left"/>
    </w:pPr>
    <w:rPr>
      <w:rFonts w:cs="仿宋" w:asciiTheme="minorEastAsia" w:hAnsiTheme="minorEastAsia" w:eastAsiaTheme="minorEastAsia"/>
      <w:szCs w:val="21"/>
    </w:rPr>
  </w:style>
  <w:style w:type="paragraph" w:styleId="7">
    <w:name w:val="Body Text"/>
    <w:basedOn w:val="1"/>
    <w:next w:val="1"/>
    <w:link w:val="33"/>
    <w:autoRedefine/>
    <w:qFormat/>
    <w:uiPriority w:val="0"/>
    <w:pPr>
      <w:spacing w:after="120"/>
    </w:pPr>
    <w:rPr>
      <w:rFonts w:hint="eastAsia"/>
      <w:szCs w:val="20"/>
    </w:rPr>
  </w:style>
  <w:style w:type="paragraph" w:styleId="8">
    <w:name w:val="Body Text Indent"/>
    <w:basedOn w:val="1"/>
    <w:next w:val="9"/>
    <w:link w:val="34"/>
    <w:autoRedefine/>
    <w:unhideWhenUsed/>
    <w:qFormat/>
    <w:uiPriority w:val="0"/>
    <w:pPr>
      <w:spacing w:after="120"/>
      <w:ind w:left="420" w:leftChars="200"/>
    </w:pPr>
    <w:rPr>
      <w:rFonts w:asciiTheme="minorHAnsi" w:hAnsiTheme="minorHAnsi" w:eastAsiaTheme="minorEastAsia" w:cstheme="minorBidi"/>
      <w:szCs w:val="22"/>
    </w:rPr>
  </w:style>
  <w:style w:type="paragraph" w:styleId="9">
    <w:name w:val="envelope return"/>
    <w:basedOn w:val="1"/>
    <w:autoRedefine/>
    <w:qFormat/>
    <w:uiPriority w:val="0"/>
    <w:pPr>
      <w:snapToGrid w:val="0"/>
    </w:pPr>
    <w:rPr>
      <w:rFonts w:hint="eastAsia" w:ascii="Arial" w:hAnsi="Arial"/>
      <w:szCs w:val="20"/>
    </w:rPr>
  </w:style>
  <w:style w:type="paragraph" w:styleId="10">
    <w:name w:val="Plain Text"/>
    <w:basedOn w:val="1"/>
    <w:link w:val="43"/>
    <w:autoRedefine/>
    <w:unhideWhenUsed/>
    <w:qFormat/>
    <w:uiPriority w:val="99"/>
    <w:rPr>
      <w:rFonts w:hint="eastAsia" w:ascii="宋体" w:hAnsi="Courier New"/>
      <w:szCs w:val="21"/>
    </w:rPr>
  </w:style>
  <w:style w:type="paragraph" w:styleId="11">
    <w:name w:val="Balloon Text"/>
    <w:basedOn w:val="1"/>
    <w:link w:val="55"/>
    <w:autoRedefine/>
    <w:qFormat/>
    <w:uiPriority w:val="0"/>
    <w:pPr>
      <w:spacing w:line="360" w:lineRule="auto"/>
      <w:ind w:firstLine="420" w:firstLineChars="200"/>
      <w:jc w:val="left"/>
    </w:pPr>
    <w:rPr>
      <w:rFonts w:cs="仿宋" w:asciiTheme="minorEastAsia" w:hAnsiTheme="minorEastAsia" w:eastAsiaTheme="minorEastAsia"/>
      <w:sz w:val="18"/>
      <w:szCs w:val="18"/>
    </w:rPr>
  </w:style>
  <w:style w:type="paragraph" w:styleId="12">
    <w:name w:val="footer"/>
    <w:basedOn w:val="1"/>
    <w:link w:val="31"/>
    <w:autoRedefine/>
    <w:unhideWhenUsed/>
    <w:qFormat/>
    <w:uiPriority w:val="0"/>
    <w:pPr>
      <w:tabs>
        <w:tab w:val="center" w:pos="4153"/>
        <w:tab w:val="right" w:pos="8306"/>
      </w:tabs>
      <w:snapToGrid w:val="0"/>
      <w:jc w:val="left"/>
    </w:pPr>
    <w:rPr>
      <w:sz w:val="18"/>
      <w:szCs w:val="18"/>
    </w:rPr>
  </w:style>
  <w:style w:type="paragraph" w:styleId="13">
    <w:name w:val="header"/>
    <w:basedOn w:val="1"/>
    <w:link w:val="29"/>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toc 1"/>
    <w:basedOn w:val="1"/>
    <w:next w:val="1"/>
    <w:autoRedefine/>
    <w:qFormat/>
    <w:uiPriority w:val="0"/>
    <w:rPr>
      <w:rFonts w:hint="eastAsia" w:eastAsia="隶书"/>
      <w:sz w:val="24"/>
      <w:szCs w:val="20"/>
    </w:rPr>
  </w:style>
  <w:style w:type="paragraph" w:styleId="15">
    <w:name w:val="Normal (Web)"/>
    <w:basedOn w:val="1"/>
    <w:autoRedefine/>
    <w:qFormat/>
    <w:uiPriority w:val="0"/>
    <w:pPr>
      <w:spacing w:beforeAutospacing="1" w:afterAutospacing="1"/>
      <w:jc w:val="left"/>
    </w:pPr>
    <w:rPr>
      <w:rFonts w:hint="eastAsia"/>
      <w:sz w:val="24"/>
      <w:szCs w:val="20"/>
    </w:rPr>
  </w:style>
  <w:style w:type="paragraph" w:styleId="16">
    <w:name w:val="annotation subject"/>
    <w:basedOn w:val="6"/>
    <w:next w:val="6"/>
    <w:link w:val="62"/>
    <w:autoRedefine/>
    <w:qFormat/>
    <w:uiPriority w:val="0"/>
    <w:rPr>
      <w:b/>
      <w:bCs/>
    </w:rPr>
  </w:style>
  <w:style w:type="paragraph" w:styleId="17">
    <w:name w:val="Body Text First Indent"/>
    <w:basedOn w:val="1"/>
    <w:link w:val="44"/>
    <w:autoRedefine/>
    <w:qFormat/>
    <w:uiPriority w:val="0"/>
    <w:pPr>
      <w:spacing w:line="312" w:lineRule="auto"/>
      <w:ind w:firstLine="420"/>
    </w:pPr>
    <w:rPr>
      <w:rFonts w:hint="eastAsia"/>
      <w:szCs w:val="20"/>
    </w:rPr>
  </w:style>
  <w:style w:type="paragraph" w:styleId="18">
    <w:name w:val="Body Text First Indent 2"/>
    <w:basedOn w:val="8"/>
    <w:link w:val="35"/>
    <w:autoRedefine/>
    <w:qFormat/>
    <w:uiPriority w:val="0"/>
    <w:pPr>
      <w:ind w:firstLine="420" w:firstLineChars="200"/>
    </w:pPr>
    <w:rPr>
      <w:rFonts w:hint="eastAsia" w:ascii="Times New Roman" w:hAnsi="Times New Roman" w:eastAsia="宋体" w:cs="Times New Roman"/>
      <w:szCs w:val="20"/>
    </w:rPr>
  </w:style>
  <w:style w:type="table" w:styleId="20">
    <w:name w:val="Table Grid"/>
    <w:basedOn w:val="19"/>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Strong"/>
    <w:basedOn w:val="21"/>
    <w:qFormat/>
    <w:uiPriority w:val="22"/>
    <w:rPr>
      <w:b/>
    </w:rPr>
  </w:style>
  <w:style w:type="character" w:styleId="23">
    <w:name w:val="page number"/>
    <w:basedOn w:val="21"/>
    <w:autoRedefine/>
    <w:qFormat/>
    <w:uiPriority w:val="0"/>
    <w:rPr>
      <w:rFonts w:hint="default" w:ascii="Times New Roman"/>
    </w:rPr>
  </w:style>
  <w:style w:type="character" w:styleId="24">
    <w:name w:val="FollowedHyperlink"/>
    <w:basedOn w:val="21"/>
    <w:autoRedefine/>
    <w:qFormat/>
    <w:uiPriority w:val="0"/>
    <w:rPr>
      <w:color w:val="800080"/>
      <w:u w:val="none"/>
    </w:rPr>
  </w:style>
  <w:style w:type="character" w:styleId="25">
    <w:name w:val="Hyperlink"/>
    <w:basedOn w:val="21"/>
    <w:autoRedefine/>
    <w:unhideWhenUsed/>
    <w:qFormat/>
    <w:uiPriority w:val="0"/>
    <w:rPr>
      <w:color w:val="0000FF" w:themeColor="hyperlink"/>
      <w:u w:val="single"/>
      <w14:textFill>
        <w14:solidFill>
          <w14:schemeClr w14:val="hlink"/>
        </w14:solidFill>
      </w14:textFill>
    </w:rPr>
  </w:style>
  <w:style w:type="character" w:styleId="26">
    <w:name w:val="annotation reference"/>
    <w:basedOn w:val="21"/>
    <w:autoRedefine/>
    <w:qFormat/>
    <w:uiPriority w:val="0"/>
    <w:rPr>
      <w:sz w:val="21"/>
      <w:szCs w:val="21"/>
    </w:rPr>
  </w:style>
  <w:style w:type="paragraph" w:customStyle="1" w:styleId="27">
    <w:name w:val="一级条标题"/>
    <w:basedOn w:val="1"/>
    <w:next w:val="1"/>
    <w:autoRedefine/>
    <w:qFormat/>
    <w:uiPriority w:val="0"/>
    <w:pPr>
      <w:widowControl/>
      <w:ind w:left="420"/>
      <w:outlineLvl w:val="2"/>
    </w:pPr>
    <w:rPr>
      <w:rFonts w:ascii="黑体" w:eastAsia="黑体" w:cs="黑体"/>
      <w:kern w:val="0"/>
      <w:szCs w:val="21"/>
    </w:rPr>
  </w:style>
  <w:style w:type="character" w:customStyle="1" w:styleId="28">
    <w:name w:val="页眉 Char"/>
    <w:basedOn w:val="21"/>
    <w:link w:val="13"/>
    <w:autoRedefine/>
    <w:qFormat/>
    <w:uiPriority w:val="99"/>
    <w:rPr>
      <w:rFonts w:ascii="Times New Roman" w:hAnsi="Times New Roman" w:eastAsia="宋体" w:cs="Times New Roman"/>
      <w:sz w:val="18"/>
      <w:szCs w:val="18"/>
    </w:rPr>
  </w:style>
  <w:style w:type="character" w:customStyle="1" w:styleId="29">
    <w:name w:val="页眉 Char1"/>
    <w:link w:val="13"/>
    <w:autoRedefine/>
    <w:qFormat/>
    <w:uiPriority w:val="99"/>
    <w:rPr>
      <w:rFonts w:ascii="Times New Roman" w:hAnsi="Times New Roman" w:eastAsia="宋体" w:cs="Times New Roman"/>
      <w:kern w:val="0"/>
      <w:sz w:val="18"/>
      <w:szCs w:val="18"/>
    </w:rPr>
  </w:style>
  <w:style w:type="paragraph" w:customStyle="1" w:styleId="30">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rPr>
  </w:style>
  <w:style w:type="character" w:customStyle="1" w:styleId="31">
    <w:name w:val="页脚 Char"/>
    <w:basedOn w:val="21"/>
    <w:link w:val="12"/>
    <w:autoRedefine/>
    <w:qFormat/>
    <w:uiPriority w:val="0"/>
    <w:rPr>
      <w:rFonts w:ascii="Times New Roman" w:hAnsi="Times New Roman" w:eastAsia="宋体" w:cs="Times New Roman"/>
      <w:sz w:val="18"/>
      <w:szCs w:val="18"/>
    </w:rPr>
  </w:style>
  <w:style w:type="character" w:customStyle="1" w:styleId="32">
    <w:name w:val="标题 2 Char"/>
    <w:basedOn w:val="21"/>
    <w:link w:val="4"/>
    <w:autoRedefine/>
    <w:qFormat/>
    <w:uiPriority w:val="0"/>
    <w:rPr>
      <w:rFonts w:ascii="Arial" w:hAnsi="Arial" w:eastAsia="黑体" w:cs="Times New Roman"/>
      <w:b/>
      <w:sz w:val="28"/>
      <w:szCs w:val="28"/>
    </w:rPr>
  </w:style>
  <w:style w:type="character" w:customStyle="1" w:styleId="33">
    <w:name w:val="正文文本 Char"/>
    <w:basedOn w:val="21"/>
    <w:link w:val="7"/>
    <w:autoRedefine/>
    <w:qFormat/>
    <w:uiPriority w:val="0"/>
    <w:rPr>
      <w:rFonts w:ascii="Times New Roman" w:hAnsi="Times New Roman" w:eastAsia="宋体" w:cs="Times New Roman"/>
      <w:szCs w:val="20"/>
    </w:rPr>
  </w:style>
  <w:style w:type="character" w:customStyle="1" w:styleId="34">
    <w:name w:val="正文文本缩进 Char"/>
    <w:basedOn w:val="21"/>
    <w:link w:val="8"/>
    <w:autoRedefine/>
    <w:qFormat/>
    <w:uiPriority w:val="0"/>
  </w:style>
  <w:style w:type="character" w:customStyle="1" w:styleId="35">
    <w:name w:val="正文首行缩进 2 Char"/>
    <w:basedOn w:val="34"/>
    <w:link w:val="18"/>
    <w:autoRedefine/>
    <w:qFormat/>
    <w:uiPriority w:val="0"/>
    <w:rPr>
      <w:rFonts w:ascii="Times New Roman" w:hAnsi="Times New Roman" w:eastAsia="宋体" w:cs="Times New Roman"/>
      <w:szCs w:val="20"/>
    </w:rPr>
  </w:style>
  <w:style w:type="paragraph" w:customStyle="1" w:styleId="36">
    <w:name w:val="索引 91"/>
    <w:basedOn w:val="1"/>
    <w:next w:val="1"/>
    <w:autoRedefine/>
    <w:qFormat/>
    <w:uiPriority w:val="0"/>
    <w:pPr>
      <w:ind w:left="1600"/>
    </w:pPr>
    <w:rPr>
      <w:rFonts w:hint="eastAsia"/>
      <w:szCs w:val="20"/>
    </w:rPr>
  </w:style>
  <w:style w:type="character" w:customStyle="1" w:styleId="37">
    <w:name w:val="NormalCharacter"/>
    <w:autoRedefine/>
    <w:qFormat/>
    <w:uiPriority w:val="0"/>
  </w:style>
  <w:style w:type="paragraph" w:customStyle="1" w:styleId="38">
    <w:name w:val="正文_16"/>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9">
    <w:name w:val="List Paragraph"/>
    <w:basedOn w:val="1"/>
    <w:autoRedefine/>
    <w:qFormat/>
    <w:uiPriority w:val="99"/>
    <w:pPr>
      <w:ind w:firstLine="420" w:firstLineChars="200"/>
    </w:pPr>
    <w:rPr>
      <w:rFonts w:asciiTheme="minorHAnsi" w:hAnsiTheme="minorHAnsi" w:eastAsiaTheme="minorEastAsia" w:cstheme="minorBidi"/>
      <w:szCs w:val="22"/>
    </w:rPr>
  </w:style>
  <w:style w:type="character" w:customStyle="1" w:styleId="40">
    <w:name w:val="font01"/>
    <w:basedOn w:val="21"/>
    <w:autoRedefine/>
    <w:qFormat/>
    <w:uiPriority w:val="0"/>
    <w:rPr>
      <w:rFonts w:hint="eastAsia" w:ascii="仿宋_GB2312" w:eastAsia="仿宋_GB2312" w:cs="仿宋_GB2312"/>
      <w:color w:val="000000"/>
      <w:sz w:val="21"/>
      <w:szCs w:val="21"/>
      <w:u w:val="none"/>
    </w:rPr>
  </w:style>
  <w:style w:type="paragraph" w:customStyle="1" w:styleId="41">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42">
    <w:name w:val="段"/>
    <w:next w:val="1"/>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43">
    <w:name w:val="纯文本 Char"/>
    <w:basedOn w:val="21"/>
    <w:link w:val="10"/>
    <w:autoRedefine/>
    <w:qFormat/>
    <w:uiPriority w:val="99"/>
    <w:rPr>
      <w:rFonts w:ascii="宋体" w:hAnsi="Courier New" w:eastAsia="宋体" w:cs="Times New Roman"/>
      <w:szCs w:val="21"/>
    </w:rPr>
  </w:style>
  <w:style w:type="character" w:customStyle="1" w:styleId="44">
    <w:name w:val="正文首行缩进 Char"/>
    <w:basedOn w:val="33"/>
    <w:link w:val="17"/>
    <w:autoRedefine/>
    <w:qFormat/>
    <w:uiPriority w:val="0"/>
  </w:style>
  <w:style w:type="paragraph" w:customStyle="1" w:styleId="45">
    <w:name w:val="BodyText"/>
    <w:basedOn w:val="1"/>
    <w:next w:val="46"/>
    <w:autoRedefine/>
    <w:qFormat/>
    <w:uiPriority w:val="0"/>
    <w:rPr>
      <w:rFonts w:hint="eastAsia" w:ascii="楷体_GB2312" w:hAnsi="Arial" w:eastAsia="楷体_GB2312"/>
      <w:kern w:val="0"/>
      <w:sz w:val="28"/>
      <w:szCs w:val="28"/>
    </w:rPr>
  </w:style>
  <w:style w:type="paragraph" w:customStyle="1" w:styleId="46">
    <w:name w:val="BodyText2"/>
    <w:basedOn w:val="1"/>
    <w:autoRedefine/>
    <w:qFormat/>
    <w:uiPriority w:val="0"/>
    <w:pPr>
      <w:jc w:val="center"/>
    </w:pPr>
    <w:rPr>
      <w:rFonts w:hint="eastAsia" w:ascii="楷体_GB2312" w:eastAsia="楷体_GB2312"/>
      <w:kern w:val="0"/>
      <w:sz w:val="28"/>
      <w:szCs w:val="28"/>
    </w:rPr>
  </w:style>
  <w:style w:type="paragraph" w:customStyle="1" w:styleId="47">
    <w:name w:val="Heading3"/>
    <w:next w:val="1"/>
    <w:autoRedefine/>
    <w:qFormat/>
    <w:uiPriority w:val="0"/>
    <w:pPr>
      <w:keepNext/>
      <w:keepLines/>
      <w:spacing w:before="260" w:after="260" w:line="416" w:lineRule="auto"/>
      <w:jc w:val="both"/>
      <w:textAlignment w:val="baseline"/>
    </w:pPr>
    <w:rPr>
      <w:rFonts w:ascii="Times New Roman" w:hAnsi="Times New Roman" w:eastAsia="宋体" w:cs="Times New Roman"/>
      <w:b/>
      <w:bCs/>
      <w:sz w:val="32"/>
      <w:szCs w:val="32"/>
      <w:lang w:val="en-US" w:eastAsia="zh-CN" w:bidi="ar-SA"/>
    </w:rPr>
  </w:style>
  <w:style w:type="paragraph" w:customStyle="1" w:styleId="48">
    <w:name w:val="Heading4"/>
    <w:next w:val="1"/>
    <w:autoRedefine/>
    <w:qFormat/>
    <w:uiPriority w:val="0"/>
    <w:pPr>
      <w:keepNext/>
      <w:keepLines/>
      <w:spacing w:before="280" w:after="290" w:line="376" w:lineRule="auto"/>
      <w:jc w:val="both"/>
      <w:textAlignment w:val="baseline"/>
    </w:pPr>
    <w:rPr>
      <w:rFonts w:ascii="Arial" w:hAnsi="Arial" w:eastAsia="黑体" w:cs="Times New Roman"/>
      <w:b/>
      <w:bCs/>
      <w:sz w:val="28"/>
      <w:szCs w:val="28"/>
      <w:lang w:val="en-US" w:eastAsia="zh-CN" w:bidi="ar-SA"/>
    </w:rPr>
  </w:style>
  <w:style w:type="paragraph" w:customStyle="1" w:styleId="49">
    <w:name w:val="UserStyle_58"/>
    <w:basedOn w:val="1"/>
    <w:autoRedefine/>
    <w:qFormat/>
    <w:uiPriority w:val="0"/>
    <w:pPr>
      <w:spacing w:before="120" w:after="120" w:line="360" w:lineRule="auto"/>
      <w:ind w:firstLine="480"/>
      <w:jc w:val="left"/>
    </w:pPr>
    <w:rPr>
      <w:rFonts w:hint="eastAsia" w:ascii="Arial" w:hAnsi="Arial"/>
      <w:kern w:val="0"/>
      <w:sz w:val="24"/>
    </w:rPr>
  </w:style>
  <w:style w:type="paragraph" w:customStyle="1" w:styleId="50">
    <w:name w:val="Heading2"/>
    <w:next w:val="51"/>
    <w:autoRedefine/>
    <w:qFormat/>
    <w:uiPriority w:val="0"/>
    <w:pPr>
      <w:keepNext/>
      <w:keepLines/>
      <w:spacing w:before="260" w:after="260" w:line="416" w:lineRule="auto"/>
      <w:jc w:val="center"/>
      <w:textAlignment w:val="baseline"/>
    </w:pPr>
    <w:rPr>
      <w:rFonts w:ascii="Arial" w:hAnsi="Arial" w:eastAsia="幼圆" w:cs="Times New Roman"/>
      <w:b/>
      <w:bCs/>
      <w:sz w:val="44"/>
      <w:szCs w:val="44"/>
      <w:lang w:val="en-US" w:eastAsia="zh-CN" w:bidi="ar-SA"/>
    </w:rPr>
  </w:style>
  <w:style w:type="paragraph" w:customStyle="1" w:styleId="51">
    <w:name w:val="NormalIndent"/>
    <w:autoRedefine/>
    <w:qFormat/>
    <w:uiPriority w:val="0"/>
    <w:pPr>
      <w:ind w:firstLine="420"/>
      <w:jc w:val="both"/>
      <w:textAlignment w:val="baseline"/>
    </w:pPr>
    <w:rPr>
      <w:rFonts w:ascii="Times New Roman" w:hAnsi="Times New Roman" w:eastAsia="宋体" w:cs="Times New Roman"/>
      <w:sz w:val="21"/>
      <w:lang w:val="en-US" w:eastAsia="zh-CN" w:bidi="ar-SA"/>
    </w:rPr>
  </w:style>
  <w:style w:type="paragraph" w:customStyle="1" w:styleId="52">
    <w:name w:val="正文 A"/>
    <w:next w:val="42"/>
    <w:autoRedefine/>
    <w:qFormat/>
    <w:uiPriority w:val="0"/>
    <w:pPr>
      <w:widowControl w:val="0"/>
      <w:jc w:val="both"/>
    </w:pPr>
    <w:rPr>
      <w:rFonts w:ascii="Calibri" w:hAnsi="Calibri" w:eastAsia="Times New Roman" w:cs="Calibri"/>
      <w:color w:val="000000"/>
      <w:kern w:val="2"/>
      <w:sz w:val="21"/>
      <w:szCs w:val="21"/>
      <w:lang w:val="en-US" w:eastAsia="zh-CN" w:bidi="ar-SA"/>
    </w:rPr>
  </w:style>
  <w:style w:type="character" w:customStyle="1" w:styleId="53">
    <w:name w:val="font61"/>
    <w:basedOn w:val="21"/>
    <w:autoRedefine/>
    <w:qFormat/>
    <w:uiPriority w:val="0"/>
    <w:rPr>
      <w:rFonts w:hint="eastAsia" w:ascii="宋体" w:hAnsi="宋体" w:eastAsia="宋体" w:cs="宋体"/>
      <w:color w:val="000000"/>
      <w:sz w:val="20"/>
      <w:szCs w:val="20"/>
      <w:u w:val="none"/>
    </w:rPr>
  </w:style>
  <w:style w:type="character" w:customStyle="1" w:styleId="54">
    <w:name w:val="font91"/>
    <w:basedOn w:val="21"/>
    <w:autoRedefine/>
    <w:qFormat/>
    <w:uiPriority w:val="0"/>
    <w:rPr>
      <w:rFonts w:ascii="PingFang SC" w:hAnsi="PingFang SC" w:eastAsia="PingFang SC" w:cs="PingFang SC"/>
      <w:color w:val="000000"/>
      <w:sz w:val="20"/>
      <w:szCs w:val="20"/>
      <w:u w:val="none"/>
    </w:rPr>
  </w:style>
  <w:style w:type="character" w:customStyle="1" w:styleId="55">
    <w:name w:val="批注框文本 Char"/>
    <w:basedOn w:val="21"/>
    <w:link w:val="11"/>
    <w:autoRedefine/>
    <w:qFormat/>
    <w:uiPriority w:val="0"/>
    <w:rPr>
      <w:rFonts w:cs="仿宋" w:asciiTheme="minorEastAsia" w:hAnsiTheme="minorEastAsia"/>
      <w:sz w:val="18"/>
      <w:szCs w:val="18"/>
    </w:rPr>
  </w:style>
  <w:style w:type="paragraph" w:customStyle="1" w:styleId="56">
    <w:name w:val="正文1"/>
    <w:autoRedefine/>
    <w:qFormat/>
    <w:uiPriority w:val="0"/>
    <w:rPr>
      <w:rFonts w:ascii="Helvetica" w:hAnsi="Helvetica" w:eastAsia="Arial Unicode MS" w:cs="Arial Unicode MS"/>
      <w:color w:val="000000"/>
      <w:sz w:val="22"/>
      <w:szCs w:val="22"/>
      <w:lang w:val="en-US" w:eastAsia="zh-CN" w:bidi="ar-SA"/>
    </w:rPr>
  </w:style>
  <w:style w:type="paragraph" w:customStyle="1" w:styleId="57">
    <w:name w:val="p0"/>
    <w:basedOn w:val="1"/>
    <w:autoRedefine/>
    <w:qFormat/>
    <w:uiPriority w:val="0"/>
    <w:pPr>
      <w:widowControl/>
      <w:spacing w:before="100" w:beforeAutospacing="1" w:after="100" w:afterAutospacing="1" w:line="360" w:lineRule="auto"/>
      <w:ind w:firstLine="420" w:firstLineChars="200"/>
      <w:jc w:val="left"/>
    </w:pPr>
    <w:rPr>
      <w:rFonts w:ascii="宋体" w:hAnsi="宋体" w:cs="仿宋" w:eastAsiaTheme="minorEastAsia"/>
      <w:sz w:val="24"/>
      <w:szCs w:val="21"/>
    </w:rPr>
  </w:style>
  <w:style w:type="character" w:customStyle="1" w:styleId="58">
    <w:name w:val="tcolor3"/>
    <w:basedOn w:val="21"/>
    <w:autoRedefine/>
    <w:qFormat/>
    <w:uiPriority w:val="0"/>
    <w:rPr>
      <w:rFonts w:ascii="Verdana" w:hAnsi="Verdana" w:eastAsia="Verdana" w:cs="Verdana"/>
      <w:color w:val="7F7F7F"/>
      <w:sz w:val="18"/>
      <w:szCs w:val="18"/>
    </w:rPr>
  </w:style>
  <w:style w:type="character" w:customStyle="1" w:styleId="59">
    <w:name w:val="font71"/>
    <w:basedOn w:val="21"/>
    <w:autoRedefine/>
    <w:qFormat/>
    <w:uiPriority w:val="0"/>
    <w:rPr>
      <w:rFonts w:hint="eastAsia" w:ascii="宋体" w:hAnsi="宋体" w:eastAsia="宋体" w:cs="宋体"/>
      <w:b/>
      <w:bCs/>
      <w:color w:val="000000"/>
      <w:sz w:val="24"/>
      <w:szCs w:val="24"/>
      <w:u w:val="none"/>
    </w:rPr>
  </w:style>
  <w:style w:type="character" w:customStyle="1" w:styleId="60">
    <w:name w:val="font21"/>
    <w:basedOn w:val="21"/>
    <w:autoRedefine/>
    <w:qFormat/>
    <w:uiPriority w:val="0"/>
    <w:rPr>
      <w:rFonts w:hint="eastAsia" w:ascii="宋体" w:hAnsi="宋体" w:eastAsia="宋体" w:cs="宋体"/>
      <w:b/>
      <w:bCs/>
      <w:color w:val="000000"/>
      <w:sz w:val="22"/>
      <w:szCs w:val="22"/>
      <w:u w:val="none"/>
    </w:rPr>
  </w:style>
  <w:style w:type="character" w:customStyle="1" w:styleId="61">
    <w:name w:val="批注文字 Char"/>
    <w:basedOn w:val="21"/>
    <w:link w:val="6"/>
    <w:autoRedefine/>
    <w:qFormat/>
    <w:uiPriority w:val="0"/>
    <w:rPr>
      <w:rFonts w:cs="仿宋" w:asciiTheme="minorEastAsia" w:hAnsiTheme="minorEastAsia"/>
      <w:szCs w:val="21"/>
    </w:rPr>
  </w:style>
  <w:style w:type="character" w:customStyle="1" w:styleId="62">
    <w:name w:val="批注主题 Char"/>
    <w:basedOn w:val="61"/>
    <w:link w:val="16"/>
    <w:autoRedefine/>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8009</Words>
  <Characters>8472</Characters>
  <Lines>1</Lines>
  <Paragraphs>1</Paragraphs>
  <TotalTime>39</TotalTime>
  <ScaleCrop>false</ScaleCrop>
  <LinksUpToDate>false</LinksUpToDate>
  <CharactersWithSpaces>8688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2024-02-23T21:45:00Z</dcterms:created>
  <dc:creator>win10</dc:creator>
  <cp:lastModifiedBy>仇春生</cp:lastModifiedBy>
  <cp:lastPrinted>2024-02-23T01:27:00Z</cp:lastPrinted>
  <dcterms:modified xsi:type="dcterms:W3CDTF">2026-08-12T06:37:18Z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113C2CCCE7834E5590D5F0DA2C6361E6_13</vt:lpwstr>
  </property>
  <property fmtid="{D5CDD505-2E9C-101B-9397-08002B2CF9AE}" pid="4" name="KSOTemplateDocerSaveRecord">
    <vt:lpwstr>eyJoZGlkIjoiMjdjNGJhNmNlM2IzYjE4NGE5ZjVkOTNlOTBkYzM5OGIiLCJ1c2VySWQiOiIzMDI2NDA2NTkifQ==</vt:lpwstr>
  </property>
</Properties>
</file>