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C31D7">
      <w:pPr>
        <w:snapToGrid w:val="0"/>
        <w:spacing w:before="120" w:after="120" w:line="300" w:lineRule="auto"/>
        <w:jc w:val="center"/>
        <w:rPr>
          <w:rFonts w:eastAsia="黑体"/>
          <w:color w:val="auto"/>
          <w:sz w:val="84"/>
          <w:szCs w:val="84"/>
          <w:highlight w:val="none"/>
        </w:rPr>
      </w:pPr>
    </w:p>
    <w:p w14:paraId="590C4BA8">
      <w:pPr>
        <w:snapToGrid w:val="0"/>
        <w:spacing w:before="120" w:after="120" w:line="300" w:lineRule="auto"/>
        <w:jc w:val="center"/>
        <w:rPr>
          <w:rFonts w:eastAsia="黑体"/>
          <w:color w:val="auto"/>
          <w:sz w:val="84"/>
          <w:szCs w:val="84"/>
          <w:highlight w:val="none"/>
        </w:rPr>
      </w:pPr>
      <w:r>
        <w:rPr>
          <w:rFonts w:eastAsia="黑体"/>
          <w:color w:val="auto"/>
          <w:sz w:val="84"/>
          <w:szCs w:val="84"/>
          <w:highlight w:val="none"/>
        </w:rPr>
        <w:t>询价文件</w:t>
      </w:r>
    </w:p>
    <w:p w14:paraId="28CCEB51">
      <w:pPr>
        <w:tabs>
          <w:tab w:val="left" w:pos="8610"/>
        </w:tabs>
        <w:snapToGrid w:val="0"/>
        <w:spacing w:line="300" w:lineRule="auto"/>
        <w:jc w:val="center"/>
        <w:rPr>
          <w:rFonts w:hint="eastAsia" w:eastAsia="宋体"/>
          <w:b/>
          <w:bCs/>
          <w:color w:val="auto"/>
          <w:sz w:val="44"/>
          <w:szCs w:val="44"/>
          <w:highlight w:val="none"/>
          <w:lang w:val="en-US" w:eastAsia="zh-CN"/>
        </w:rPr>
      </w:pPr>
    </w:p>
    <w:p w14:paraId="04DF8D5E">
      <w:pPr>
        <w:pStyle w:val="15"/>
        <w:rPr>
          <w:rFonts w:hint="eastAsia"/>
          <w:color w:val="auto"/>
          <w:lang w:val="en-US" w:eastAsia="zh-CN"/>
        </w:rPr>
      </w:pPr>
    </w:p>
    <w:p w14:paraId="1FD99FB5">
      <w:pPr>
        <w:snapToGrid w:val="0"/>
        <w:spacing w:line="300" w:lineRule="auto"/>
        <w:jc w:val="center"/>
        <w:rPr>
          <w:rFonts w:hint="eastAsia" w:eastAsia="宋体"/>
          <w:b/>
          <w:bCs/>
          <w:color w:val="auto"/>
          <w:sz w:val="28"/>
          <w:szCs w:val="28"/>
          <w:highlight w:val="none"/>
          <w:lang w:eastAsia="zh-CN"/>
        </w:rPr>
      </w:pPr>
    </w:p>
    <w:p w14:paraId="15D11D4D">
      <w:pPr>
        <w:snapToGrid w:val="0"/>
        <w:spacing w:line="300" w:lineRule="auto"/>
        <w:rPr>
          <w:b/>
          <w:bCs/>
          <w:color w:val="auto"/>
          <w:sz w:val="32"/>
          <w:szCs w:val="32"/>
          <w:highlight w:val="none"/>
        </w:rPr>
      </w:pPr>
    </w:p>
    <w:p w14:paraId="49574BE7">
      <w:pPr>
        <w:pStyle w:val="15"/>
        <w:rPr>
          <w:color w:val="auto"/>
        </w:rPr>
      </w:pPr>
    </w:p>
    <w:p w14:paraId="0AE86AE9">
      <w:pPr>
        <w:snapToGrid w:val="0"/>
        <w:spacing w:line="300" w:lineRule="auto"/>
        <w:ind w:left="0" w:leftChars="0" w:firstLine="0" w:firstLineChars="0"/>
        <w:jc w:val="center"/>
        <w:rPr>
          <w:rFonts w:hint="default" w:ascii="宋体" w:hAnsi="宋体" w:eastAsia="宋体" w:cs="宋体"/>
          <w:b/>
          <w:bCs/>
          <w:color w:val="auto"/>
          <w:sz w:val="36"/>
          <w:szCs w:val="36"/>
          <w:highlight w:val="none"/>
          <w:lang w:val="en-US" w:eastAsia="zh-CN"/>
        </w:rPr>
      </w:pPr>
      <w:bookmarkStart w:id="0" w:name="tip_risk_bookmark_1"/>
      <w:r>
        <w:rPr>
          <w:rFonts w:hint="eastAsia" w:ascii="宋体" w:hAnsi="宋体" w:eastAsia="宋体" w:cs="宋体"/>
          <w:b/>
          <w:bCs/>
          <w:color w:val="auto"/>
          <w:sz w:val="36"/>
          <w:szCs w:val="36"/>
          <w:highlight w:val="none"/>
        </w:rPr>
        <w:t>项目编号：YCSY-ZW-20260</w:t>
      </w:r>
      <w:r>
        <w:rPr>
          <w:rFonts w:hint="eastAsia" w:ascii="宋体" w:hAnsi="宋体" w:eastAsia="宋体" w:cs="宋体"/>
          <w:b/>
          <w:bCs/>
          <w:color w:val="auto"/>
          <w:sz w:val="36"/>
          <w:szCs w:val="36"/>
          <w:highlight w:val="none"/>
          <w:lang w:val="en-US" w:eastAsia="zh-CN"/>
        </w:rPr>
        <w:t>13</w:t>
      </w:r>
    </w:p>
    <w:p w14:paraId="5AB802D8">
      <w:pPr>
        <w:spacing w:after="156" w:afterLines="50" w:line="360" w:lineRule="auto"/>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项目名称：盐城市第</w:t>
      </w:r>
      <w:r>
        <w:rPr>
          <w:rFonts w:hint="eastAsia" w:ascii="宋体" w:hAnsi="宋体" w:eastAsia="宋体" w:cs="宋体"/>
          <w:b/>
          <w:bCs/>
          <w:color w:val="auto"/>
          <w:sz w:val="36"/>
          <w:szCs w:val="36"/>
          <w:highlight w:val="none"/>
          <w:lang w:val="en-US" w:eastAsia="zh-CN"/>
        </w:rPr>
        <w:t>四</w:t>
      </w:r>
      <w:r>
        <w:rPr>
          <w:rFonts w:hint="eastAsia" w:ascii="宋体" w:hAnsi="宋体" w:eastAsia="宋体" w:cs="宋体"/>
          <w:b/>
          <w:bCs/>
          <w:color w:val="auto"/>
          <w:sz w:val="36"/>
          <w:szCs w:val="36"/>
          <w:highlight w:val="none"/>
        </w:rPr>
        <w:t>人民医院门诊楼老旧门窗</w:t>
      </w:r>
    </w:p>
    <w:p w14:paraId="0E16D702">
      <w:pPr>
        <w:spacing w:after="156" w:afterLines="50" w:line="360" w:lineRule="auto"/>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更换项目</w:t>
      </w:r>
    </w:p>
    <w:p w14:paraId="79721583">
      <w:pPr>
        <w:pStyle w:val="25"/>
        <w:ind w:firstLine="420"/>
        <w:rPr>
          <w:rFonts w:ascii="Times New Roman" w:hAnsi="Times New Roman" w:cs="Times New Roman"/>
          <w:color w:val="auto"/>
          <w:highlight w:val="none"/>
        </w:rPr>
      </w:pPr>
    </w:p>
    <w:p w14:paraId="582B38F6">
      <w:pPr>
        <w:snapToGrid w:val="0"/>
        <w:spacing w:before="120" w:after="120" w:line="300" w:lineRule="auto"/>
        <w:ind w:firstLine="2100" w:firstLineChars="750"/>
        <w:rPr>
          <w:color w:val="auto"/>
          <w:sz w:val="28"/>
          <w:szCs w:val="28"/>
          <w:highlight w:val="none"/>
        </w:rPr>
      </w:pPr>
    </w:p>
    <w:p w14:paraId="3FE71A31">
      <w:pPr>
        <w:pStyle w:val="26"/>
        <w:rPr>
          <w:color w:val="auto"/>
          <w:sz w:val="28"/>
          <w:szCs w:val="28"/>
          <w:highlight w:val="none"/>
        </w:rPr>
      </w:pPr>
    </w:p>
    <w:p w14:paraId="33761A61">
      <w:pPr>
        <w:pStyle w:val="7"/>
        <w:rPr>
          <w:color w:val="auto"/>
          <w:highlight w:val="none"/>
        </w:rPr>
      </w:pPr>
    </w:p>
    <w:p w14:paraId="0A0901E9">
      <w:pPr>
        <w:pStyle w:val="7"/>
        <w:rPr>
          <w:color w:val="auto"/>
          <w:highlight w:val="none"/>
        </w:rPr>
      </w:pPr>
    </w:p>
    <w:p w14:paraId="4143968D">
      <w:pPr>
        <w:pStyle w:val="7"/>
        <w:rPr>
          <w:color w:val="auto"/>
          <w:highlight w:val="none"/>
        </w:rPr>
      </w:pPr>
    </w:p>
    <w:p w14:paraId="663A2478">
      <w:pPr>
        <w:pStyle w:val="25"/>
        <w:ind w:firstLine="0" w:firstLineChars="0"/>
        <w:jc w:val="both"/>
        <w:rPr>
          <w:rFonts w:hint="eastAsia" w:ascii="宋体" w:hAnsi="宋体" w:eastAsia="宋体" w:cs="宋体"/>
          <w:b/>
          <w:bCs/>
          <w:color w:val="auto"/>
          <w:kern w:val="0"/>
          <w:sz w:val="36"/>
          <w:szCs w:val="36"/>
          <w:highlight w:val="none"/>
          <w:lang w:val="en-US" w:eastAsia="zh-CN" w:bidi="ar"/>
        </w:rPr>
      </w:pPr>
    </w:p>
    <w:p w14:paraId="7A0F1D63">
      <w:pPr>
        <w:snapToGrid w:val="0"/>
        <w:spacing w:before="120" w:after="120" w:line="300" w:lineRule="auto"/>
        <w:jc w:val="center"/>
        <w:rPr>
          <w:rFonts w:hint="eastAsia" w:ascii="宋体" w:hAnsi="宋体" w:eastAsia="宋体" w:cs="宋体"/>
          <w:b/>
          <w:bCs/>
          <w:color w:val="auto"/>
          <w:kern w:val="0"/>
          <w:sz w:val="36"/>
          <w:szCs w:val="36"/>
          <w:highlight w:val="none"/>
          <w:lang w:val="en-US" w:eastAsia="zh-CN" w:bidi="ar"/>
        </w:rPr>
      </w:pPr>
      <w:r>
        <w:rPr>
          <w:rFonts w:hint="eastAsia" w:ascii="宋体" w:hAnsi="宋体" w:eastAsia="宋体" w:cs="宋体"/>
          <w:b/>
          <w:bCs/>
          <w:color w:val="auto"/>
          <w:kern w:val="0"/>
          <w:sz w:val="36"/>
          <w:szCs w:val="36"/>
          <w:highlight w:val="none"/>
          <w:lang w:val="en-US" w:eastAsia="zh-CN" w:bidi="ar"/>
        </w:rPr>
        <w:t>盐城市第四人民医院</w:t>
      </w:r>
    </w:p>
    <w:p w14:paraId="6E0600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color w:val="000000"/>
          <w:sz w:val="36"/>
          <w:szCs w:val="36"/>
          <w:lang w:val="en-US" w:eastAsia="zh-CN"/>
        </w:rPr>
      </w:pPr>
      <w:r>
        <w:rPr>
          <w:b/>
          <w:bCs/>
          <w:color w:val="auto"/>
          <w:sz w:val="36"/>
          <w:szCs w:val="36"/>
          <w:highlight w:val="none"/>
        </w:rPr>
        <w:t>202</w:t>
      </w:r>
      <w:r>
        <w:rPr>
          <w:rFonts w:hint="eastAsia"/>
          <w:b/>
          <w:bCs/>
          <w:color w:val="auto"/>
          <w:sz w:val="36"/>
          <w:szCs w:val="36"/>
          <w:highlight w:val="none"/>
          <w:lang w:val="en-US" w:eastAsia="zh-CN"/>
        </w:rPr>
        <w:t>6</w:t>
      </w:r>
      <w:r>
        <w:rPr>
          <w:b/>
          <w:bCs/>
          <w:color w:val="auto"/>
          <w:sz w:val="36"/>
          <w:szCs w:val="36"/>
          <w:highlight w:val="none"/>
        </w:rPr>
        <w:t>年</w:t>
      </w:r>
      <w:r>
        <w:rPr>
          <w:rFonts w:hint="eastAsia"/>
          <w:b/>
          <w:bCs/>
          <w:color w:val="auto"/>
          <w:sz w:val="36"/>
          <w:szCs w:val="36"/>
          <w:highlight w:val="none"/>
          <w:lang w:val="en-US" w:eastAsia="zh-CN"/>
        </w:rPr>
        <w:t>6</w:t>
      </w:r>
      <w:r>
        <w:rPr>
          <w:b/>
          <w:bCs/>
          <w:color w:val="auto"/>
          <w:sz w:val="36"/>
          <w:szCs w:val="36"/>
          <w:highlight w:val="none"/>
        </w:rPr>
        <w:t>月</w:t>
      </w:r>
    </w:p>
    <w:p w14:paraId="45154C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color w:val="000000"/>
          <w:sz w:val="36"/>
          <w:szCs w:val="36"/>
          <w:lang w:val="en-US" w:eastAsia="zh-CN"/>
        </w:rPr>
      </w:pPr>
    </w:p>
    <w:p w14:paraId="05C65D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color w:val="000000"/>
          <w:sz w:val="36"/>
          <w:szCs w:val="36"/>
          <w:lang w:val="en-US" w:eastAsia="zh-CN"/>
        </w:rPr>
      </w:pPr>
    </w:p>
    <w:p w14:paraId="6F395566">
      <w:pPr>
        <w:rPr>
          <w:rFonts w:hint="eastAsia"/>
          <w:lang w:val="en-US" w:eastAsia="zh-CN"/>
        </w:rPr>
      </w:pPr>
    </w:p>
    <w:p w14:paraId="429BAC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eastAsia="宋体"/>
          <w:color w:val="000000"/>
          <w:sz w:val="24"/>
          <w:szCs w:val="24"/>
          <w:lang w:val="en-US" w:eastAsia="zh-CN"/>
        </w:rPr>
      </w:pPr>
      <w:r>
        <w:rPr>
          <w:rFonts w:hint="eastAsia"/>
          <w:color w:val="000000"/>
          <w:sz w:val="36"/>
          <w:szCs w:val="36"/>
          <w:lang w:val="en-US" w:eastAsia="zh-CN"/>
        </w:rPr>
        <w:t>第一章  询价公告</w:t>
      </w:r>
    </w:p>
    <w:p w14:paraId="5A5A74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2"/>
          <w:szCs w:val="22"/>
        </w:rPr>
      </w:pPr>
    </w:p>
    <w:p w14:paraId="6A5A5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盐城市第四人民医院对“盐城市第</w:t>
      </w:r>
      <w:r>
        <w:rPr>
          <w:rFonts w:hint="eastAsia" w:ascii="仿宋" w:hAnsi="仿宋" w:eastAsia="仿宋" w:cs="仿宋"/>
          <w:b w:val="0"/>
          <w:bCs w:val="0"/>
          <w:color w:val="000000"/>
          <w:sz w:val="24"/>
          <w:szCs w:val="24"/>
          <w:lang w:val="en-US" w:eastAsia="zh-CN"/>
        </w:rPr>
        <w:t>四</w:t>
      </w:r>
      <w:r>
        <w:rPr>
          <w:rFonts w:hint="eastAsia" w:ascii="仿宋" w:hAnsi="仿宋" w:eastAsia="仿宋" w:cs="仿宋"/>
          <w:b w:val="0"/>
          <w:bCs w:val="0"/>
          <w:color w:val="000000"/>
          <w:sz w:val="24"/>
          <w:szCs w:val="24"/>
        </w:rPr>
        <w:t>人民医院</w:t>
      </w:r>
      <w:r>
        <w:rPr>
          <w:rFonts w:hint="eastAsia" w:ascii="仿宋" w:hAnsi="仿宋" w:eastAsia="仿宋" w:cs="仿宋"/>
          <w:b w:val="0"/>
          <w:bCs w:val="0"/>
          <w:color w:val="000000"/>
          <w:sz w:val="24"/>
          <w:szCs w:val="24"/>
          <w:lang w:val="en-US" w:eastAsia="zh-CN"/>
        </w:rPr>
        <w:t>门诊楼老旧门窗更换项目”采取询价方式采购，欢迎符合相应要求的供应商参加报价。</w:t>
      </w:r>
    </w:p>
    <w:p w14:paraId="7D1D3E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一、项目内容</w:t>
      </w:r>
    </w:p>
    <w:p w14:paraId="4B3375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(一)项目名称:盐城市第四人民医院门诊楼老旧门窗更换项目</w:t>
      </w:r>
    </w:p>
    <w:p w14:paraId="3A2E9C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(二)</w:t>
      </w:r>
      <w:bookmarkStart w:id="1" w:name="auto_fouce_2"/>
      <w:r>
        <w:rPr>
          <w:rFonts w:hint="eastAsia" w:ascii="仿宋" w:hAnsi="仿宋" w:eastAsia="仿宋" w:cs="仿宋"/>
          <w:b w:val="0"/>
          <w:bCs w:val="0"/>
          <w:color w:val="000000"/>
          <w:sz w:val="24"/>
          <w:szCs w:val="24"/>
          <w:lang w:val="en-US" w:eastAsia="zh-CN"/>
        </w:rPr>
        <w:t>项目编号:YCSY-ZW-202601</w:t>
      </w:r>
      <w:bookmarkEnd w:id="0"/>
      <w:r>
        <w:rPr>
          <w:rFonts w:hint="eastAsia" w:ascii="仿宋" w:hAnsi="仿宋" w:eastAsia="仿宋" w:cs="仿宋"/>
          <w:b w:val="0"/>
          <w:bCs w:val="0"/>
          <w:color w:val="000000"/>
          <w:sz w:val="24"/>
          <w:szCs w:val="24"/>
          <w:lang w:val="en-US" w:eastAsia="zh-CN"/>
        </w:rPr>
        <w:t>3</w:t>
      </w:r>
      <w:bookmarkEnd w:id="1"/>
    </w:p>
    <w:p w14:paraId="7F6FC4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(三)项目预算:人民币4.6万元。</w:t>
      </w:r>
    </w:p>
    <w:p w14:paraId="469227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(四)最高限价：人民币4.6万元。</w:t>
      </w:r>
    </w:p>
    <w:p w14:paraId="041C4F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(五)项目地点:盐城市第四人民医院门诊楼</w:t>
      </w:r>
    </w:p>
    <w:p w14:paraId="51772B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(六)方式:询价</w:t>
      </w:r>
    </w:p>
    <w:p w14:paraId="1AA5B9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(七)评审方法:最低价法</w:t>
      </w:r>
    </w:p>
    <w:p w14:paraId="2C7FB8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(八)服务品目:装修工程</w:t>
      </w:r>
    </w:p>
    <w:p w14:paraId="009288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eastAsia="zh-CN"/>
        </w:rPr>
        <w:t>九</w:t>
      </w:r>
      <w:r>
        <w:rPr>
          <w:rFonts w:hint="eastAsia" w:ascii="仿宋" w:hAnsi="仿宋" w:eastAsia="仿宋" w:cs="仿宋"/>
          <w:b w:val="0"/>
          <w:bCs w:val="0"/>
          <w:color w:val="000000"/>
          <w:sz w:val="24"/>
          <w:szCs w:val="24"/>
        </w:rPr>
        <w:t>)所属行业:建筑业</w:t>
      </w:r>
    </w:p>
    <w:p w14:paraId="5F94D0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eastAsia="zh-CN"/>
        </w:rPr>
        <w:t>十</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eastAsia="zh-CN"/>
        </w:rPr>
        <w:t>工期</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15</w:t>
      </w:r>
      <w:r>
        <w:rPr>
          <w:rFonts w:hint="eastAsia" w:ascii="仿宋" w:hAnsi="仿宋" w:eastAsia="仿宋" w:cs="仿宋"/>
          <w:b w:val="0"/>
          <w:bCs w:val="0"/>
          <w:color w:val="000000"/>
          <w:sz w:val="24"/>
          <w:szCs w:val="24"/>
        </w:rPr>
        <w:t>天</w:t>
      </w:r>
    </w:p>
    <w:p w14:paraId="7DB65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eastAsia="仿宋"/>
          <w:color w:val="000000"/>
          <w:sz w:val="32"/>
          <w:szCs w:val="32"/>
          <w:lang w:eastAsia="zh-CN"/>
        </w:rPr>
      </w:pPr>
      <w:r>
        <w:rPr>
          <w:rFonts w:hint="eastAsia" w:ascii="仿宋" w:hAnsi="仿宋" w:eastAsia="仿宋" w:cs="仿宋"/>
          <w:b w:val="0"/>
          <w:bCs w:val="0"/>
          <w:color w:val="000000"/>
          <w:sz w:val="24"/>
          <w:szCs w:val="24"/>
        </w:rPr>
        <w:t>(十</w:t>
      </w:r>
      <w:r>
        <w:rPr>
          <w:rFonts w:hint="eastAsia" w:ascii="仿宋" w:hAnsi="仿宋" w:eastAsia="仿宋" w:cs="仿宋"/>
          <w:b w:val="0"/>
          <w:bCs w:val="0"/>
          <w:color w:val="000000"/>
          <w:sz w:val="24"/>
          <w:szCs w:val="24"/>
          <w:lang w:eastAsia="zh-CN"/>
        </w:rPr>
        <w:t>一</w:t>
      </w:r>
      <w:r>
        <w:rPr>
          <w:rFonts w:hint="eastAsia" w:ascii="仿宋" w:hAnsi="仿宋" w:eastAsia="仿宋" w:cs="仿宋"/>
          <w:b w:val="0"/>
          <w:bCs w:val="0"/>
          <w:color w:val="000000"/>
          <w:sz w:val="24"/>
          <w:szCs w:val="24"/>
        </w:rPr>
        <w:t>)其他:本项目不接受联合体参与</w:t>
      </w:r>
      <w:r>
        <w:rPr>
          <w:rFonts w:hint="eastAsia" w:ascii="仿宋" w:hAnsi="仿宋" w:eastAsia="仿宋" w:cs="仿宋"/>
          <w:b w:val="0"/>
          <w:bCs w:val="0"/>
          <w:color w:val="000000"/>
          <w:sz w:val="24"/>
          <w:szCs w:val="24"/>
          <w:lang w:eastAsia="zh-CN"/>
        </w:rPr>
        <w:t>报价</w:t>
      </w:r>
    </w:p>
    <w:p w14:paraId="279A09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eastAsia"/>
          <w:color w:val="000000"/>
          <w:sz w:val="28"/>
          <w:szCs w:val="28"/>
          <w:lang w:val="en-US" w:eastAsia="zh-CN"/>
        </w:rPr>
      </w:pPr>
      <w:r>
        <w:rPr>
          <w:rFonts w:hint="eastAsia"/>
          <w:color w:val="000000"/>
          <w:sz w:val="28"/>
          <w:szCs w:val="28"/>
          <w:lang w:val="en-US" w:eastAsia="zh-CN"/>
        </w:rPr>
        <w:t>二、资格要求</w:t>
      </w:r>
    </w:p>
    <w:p w14:paraId="3CE848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供应商是指参加</w:t>
      </w:r>
      <w:r>
        <w:rPr>
          <w:rFonts w:hint="eastAsia" w:ascii="仿宋" w:hAnsi="仿宋" w:eastAsia="仿宋" w:cs="仿宋"/>
          <w:b w:val="0"/>
          <w:bCs w:val="0"/>
          <w:color w:val="000000"/>
          <w:sz w:val="24"/>
          <w:szCs w:val="24"/>
          <w:lang w:val="en-US" w:eastAsia="zh-CN"/>
        </w:rPr>
        <w:t>此次项目招投标</w:t>
      </w:r>
      <w:r>
        <w:rPr>
          <w:rFonts w:hint="eastAsia" w:ascii="仿宋" w:hAnsi="仿宋" w:eastAsia="仿宋" w:cs="仿宋"/>
          <w:b w:val="0"/>
          <w:bCs w:val="0"/>
          <w:color w:val="000000"/>
          <w:sz w:val="24"/>
          <w:szCs w:val="24"/>
        </w:rPr>
        <w:t>竞争，并符文件规定条件的法人、其他组织或者自然人。合格的供应商应符合下列条件:</w:t>
      </w:r>
    </w:p>
    <w:p w14:paraId="45A343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1.法人或者其他组织的营业执照等证明文件</w:t>
      </w:r>
      <w:r>
        <w:rPr>
          <w:rFonts w:hint="eastAsia" w:ascii="仿宋" w:hAnsi="仿宋" w:eastAsia="仿宋" w:cs="仿宋"/>
          <w:b w:val="0"/>
          <w:bCs w:val="0"/>
          <w:color w:val="000000"/>
          <w:sz w:val="24"/>
          <w:szCs w:val="24"/>
          <w:lang w:eastAsia="zh-CN"/>
        </w:rPr>
        <w:t>，自然人的身份证明</w:t>
      </w:r>
      <w:r>
        <w:rPr>
          <w:rFonts w:hint="eastAsia" w:ascii="仿宋" w:hAnsi="仿宋" w:eastAsia="仿宋" w:cs="仿宋"/>
          <w:b w:val="0"/>
          <w:bCs w:val="0"/>
          <w:color w:val="000000"/>
          <w:sz w:val="24"/>
          <w:szCs w:val="24"/>
        </w:rPr>
        <w:t>;</w:t>
      </w:r>
    </w:p>
    <w:p w14:paraId="373FB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w:t>
      </w:r>
      <w:r>
        <w:rPr>
          <w:rFonts w:hint="eastAsia" w:ascii="仿宋" w:hAnsi="仿宋" w:eastAsia="仿宋" w:cs="仿宋"/>
          <w:b w:val="0"/>
          <w:bCs w:val="0"/>
          <w:color w:val="000000"/>
          <w:sz w:val="24"/>
          <w:szCs w:val="24"/>
          <w:lang w:eastAsia="zh-CN"/>
        </w:rPr>
        <w:t>上一年度的财务状况报告（至少提供资产负债表、利润表、现金流量表，询价供应商成立不满一年不需提供）</w:t>
      </w:r>
      <w:r>
        <w:rPr>
          <w:rFonts w:hint="eastAsia" w:ascii="仿宋" w:hAnsi="仿宋" w:eastAsia="仿宋" w:cs="仿宋"/>
          <w:b w:val="0"/>
          <w:bCs w:val="0"/>
          <w:color w:val="000000"/>
          <w:sz w:val="24"/>
          <w:szCs w:val="24"/>
        </w:rPr>
        <w:t>;</w:t>
      </w:r>
    </w:p>
    <w:p w14:paraId="045FC5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3.依法缴纳税收和社会保障资金的相关材料(提供</w:t>
      </w:r>
      <w:r>
        <w:rPr>
          <w:rFonts w:hint="eastAsia" w:ascii="仿宋" w:hAnsi="仿宋" w:eastAsia="仿宋" w:cs="仿宋"/>
          <w:b w:val="0"/>
          <w:bCs w:val="0"/>
          <w:color w:val="000000"/>
          <w:sz w:val="24"/>
          <w:szCs w:val="24"/>
          <w:lang w:eastAsia="zh-CN"/>
        </w:rPr>
        <w:t>响应文件</w:t>
      </w:r>
      <w:r>
        <w:rPr>
          <w:rFonts w:hint="eastAsia" w:ascii="仿宋" w:hAnsi="仿宋" w:eastAsia="仿宋" w:cs="仿宋"/>
          <w:b w:val="0"/>
          <w:bCs w:val="0"/>
          <w:color w:val="000000"/>
          <w:sz w:val="24"/>
          <w:szCs w:val="24"/>
        </w:rPr>
        <w:t>截止时间前一年内至少一个月依法缴纳税收及缴纳社会保障资金的证明材料。</w:t>
      </w:r>
      <w:r>
        <w:rPr>
          <w:rFonts w:hint="eastAsia" w:ascii="仿宋" w:hAnsi="仿宋" w:eastAsia="仿宋" w:cs="仿宋"/>
          <w:b w:val="0"/>
          <w:bCs w:val="0"/>
          <w:color w:val="000000"/>
          <w:sz w:val="24"/>
          <w:szCs w:val="24"/>
          <w:lang w:eastAsia="zh-CN"/>
        </w:rPr>
        <w:t>供应商</w:t>
      </w:r>
      <w:r>
        <w:rPr>
          <w:rFonts w:hint="eastAsia" w:ascii="仿宋" w:hAnsi="仿宋" w:eastAsia="仿宋" w:cs="仿宋"/>
          <w:b w:val="0"/>
          <w:bCs w:val="0"/>
          <w:color w:val="000000"/>
          <w:sz w:val="24"/>
          <w:szCs w:val="24"/>
        </w:rPr>
        <w:t>依法享受缓缴、免缴税收、社会保障资金的提供证明材料):</w:t>
      </w:r>
    </w:p>
    <w:p w14:paraId="309238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4.具备履行合同所必需的设备和专业技术能力的书面声明(格式</w:t>
      </w:r>
      <w:r>
        <w:rPr>
          <w:rFonts w:hint="eastAsia" w:ascii="仿宋" w:hAnsi="仿宋" w:eastAsia="仿宋" w:cs="仿宋"/>
          <w:b w:val="0"/>
          <w:bCs w:val="0"/>
          <w:color w:val="000000"/>
          <w:sz w:val="24"/>
          <w:szCs w:val="24"/>
          <w:lang w:eastAsia="zh-CN"/>
        </w:rPr>
        <w:t>附后</w:t>
      </w:r>
      <w:r>
        <w:rPr>
          <w:rFonts w:hint="eastAsia" w:ascii="仿宋" w:hAnsi="仿宋" w:eastAsia="仿宋" w:cs="仿宋"/>
          <w:b w:val="0"/>
          <w:bCs w:val="0"/>
          <w:color w:val="000000"/>
          <w:sz w:val="24"/>
          <w:szCs w:val="24"/>
        </w:rPr>
        <w:t>);</w:t>
      </w:r>
    </w:p>
    <w:p w14:paraId="35405B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5.参加政府采购活动前3年内在经营活动中没有重大违法记录的书面声明(格式</w:t>
      </w:r>
      <w:r>
        <w:rPr>
          <w:rFonts w:hint="eastAsia" w:ascii="仿宋" w:hAnsi="仿宋" w:eastAsia="仿宋" w:cs="仿宋"/>
          <w:b w:val="0"/>
          <w:bCs w:val="0"/>
          <w:color w:val="000000"/>
          <w:sz w:val="24"/>
          <w:szCs w:val="24"/>
          <w:lang w:eastAsia="zh-CN"/>
        </w:rPr>
        <w:t>附后</w:t>
      </w:r>
      <w:r>
        <w:rPr>
          <w:rFonts w:hint="eastAsia" w:ascii="仿宋" w:hAnsi="仿宋" w:eastAsia="仿宋" w:cs="仿宋"/>
          <w:b w:val="0"/>
          <w:bCs w:val="0"/>
          <w:color w:val="000000"/>
          <w:sz w:val="24"/>
          <w:szCs w:val="24"/>
        </w:rPr>
        <w:t>);</w:t>
      </w:r>
    </w:p>
    <w:p w14:paraId="06D26B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6.法人授权书(格式</w:t>
      </w:r>
      <w:r>
        <w:rPr>
          <w:rFonts w:hint="eastAsia" w:ascii="仿宋" w:hAnsi="仿宋" w:eastAsia="仿宋" w:cs="仿宋"/>
          <w:b w:val="0"/>
          <w:bCs w:val="0"/>
          <w:color w:val="000000"/>
          <w:sz w:val="24"/>
          <w:szCs w:val="24"/>
          <w:lang w:eastAsia="zh-CN"/>
        </w:rPr>
        <w:t>附后）</w:t>
      </w:r>
      <w:r>
        <w:rPr>
          <w:rFonts w:hint="eastAsia" w:ascii="仿宋" w:hAnsi="仿宋" w:eastAsia="仿宋" w:cs="仿宋"/>
          <w:b w:val="0"/>
          <w:bCs w:val="0"/>
          <w:color w:val="000000"/>
          <w:sz w:val="24"/>
          <w:szCs w:val="24"/>
        </w:rPr>
        <w:t>;</w:t>
      </w:r>
    </w:p>
    <w:p w14:paraId="2E8FE5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7</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法人身份证明书</w:t>
      </w:r>
      <w:r>
        <w:rPr>
          <w:rFonts w:hint="eastAsia" w:ascii="仿宋" w:hAnsi="仿宋" w:eastAsia="仿宋" w:cs="仿宋"/>
          <w:b w:val="0"/>
          <w:bCs w:val="0"/>
          <w:color w:val="000000"/>
          <w:sz w:val="24"/>
          <w:szCs w:val="24"/>
        </w:rPr>
        <w:t>(格式</w:t>
      </w:r>
      <w:r>
        <w:rPr>
          <w:rFonts w:hint="eastAsia" w:ascii="仿宋" w:hAnsi="仿宋" w:eastAsia="仿宋" w:cs="仿宋"/>
          <w:b w:val="0"/>
          <w:bCs w:val="0"/>
          <w:color w:val="000000"/>
          <w:sz w:val="24"/>
          <w:szCs w:val="24"/>
          <w:lang w:eastAsia="zh-CN"/>
        </w:rPr>
        <w:t>附后）</w:t>
      </w:r>
      <w:r>
        <w:rPr>
          <w:rFonts w:hint="eastAsia" w:ascii="仿宋" w:hAnsi="仿宋" w:eastAsia="仿宋" w:cs="仿宋"/>
          <w:b w:val="0"/>
          <w:bCs w:val="0"/>
          <w:color w:val="000000"/>
          <w:sz w:val="24"/>
          <w:szCs w:val="24"/>
        </w:rPr>
        <w:t>;</w:t>
      </w:r>
    </w:p>
    <w:p w14:paraId="656B53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8</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eastAsia="zh-CN"/>
        </w:rPr>
        <w:t>供应商</w:t>
      </w:r>
      <w:r>
        <w:rPr>
          <w:rFonts w:hint="eastAsia" w:ascii="仿宋" w:hAnsi="仿宋" w:eastAsia="仿宋" w:cs="仿宋"/>
          <w:b w:val="0"/>
          <w:bCs w:val="0"/>
          <w:color w:val="000000"/>
          <w:sz w:val="24"/>
          <w:szCs w:val="24"/>
        </w:rPr>
        <w:t>须保证项目负责人、授权委托人为本单位的正式职工，响应时提供从2025年12月开始至响应截止之日当月至少1个月在本单位缴纳养老保险缴费记录证明(退休人员提供在本单位相关证明);</w:t>
      </w:r>
    </w:p>
    <w:p w14:paraId="04819F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9</w:t>
      </w:r>
      <w:r>
        <w:rPr>
          <w:rFonts w:hint="eastAsia" w:ascii="仿宋" w:hAnsi="仿宋" w:eastAsia="仿宋" w:cs="仿宋"/>
          <w:b w:val="0"/>
          <w:bCs w:val="0"/>
          <w:color w:val="000000"/>
          <w:sz w:val="24"/>
          <w:szCs w:val="24"/>
        </w:rPr>
        <w:t>.</w:t>
      </w:r>
      <w:bookmarkStart w:id="2" w:name="auto_fouce_3"/>
      <w:r>
        <w:rPr>
          <w:rFonts w:hint="eastAsia" w:ascii="仿宋" w:hAnsi="仿宋" w:eastAsia="仿宋" w:cs="仿宋"/>
          <w:b w:val="0"/>
          <w:bCs w:val="0"/>
          <w:color w:val="000000"/>
          <w:sz w:val="24"/>
          <w:szCs w:val="24"/>
        </w:rPr>
        <w:t>未被“信用中国”网站列入失信被执行人、重大税收违法案件当事人名单、政府采购严重失信行为记录名单(提供“信用中国”查询报告);</w:t>
      </w:r>
      <w:bookmarkEnd w:id="2"/>
    </w:p>
    <w:p w14:paraId="0A1617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val="en-US" w:eastAsia="zh-CN"/>
        </w:rPr>
        <w:t>10</w:t>
      </w:r>
      <w:r>
        <w:rPr>
          <w:rFonts w:hint="eastAsia" w:ascii="仿宋" w:hAnsi="仿宋" w:eastAsia="仿宋" w:cs="仿宋"/>
          <w:b w:val="0"/>
          <w:bCs w:val="0"/>
          <w:color w:val="000000"/>
          <w:sz w:val="24"/>
          <w:szCs w:val="24"/>
        </w:rPr>
        <w:t>.单位负责人为同一人或者存在直接控股、管理关系的不同供应商，不得参加同一合同项下的采购活动</w:t>
      </w:r>
      <w:r>
        <w:rPr>
          <w:rFonts w:hint="eastAsia" w:ascii="仿宋" w:hAnsi="仿宋" w:eastAsia="仿宋" w:cs="仿宋"/>
          <w:b w:val="0"/>
          <w:bCs w:val="0"/>
          <w:color w:val="000000"/>
          <w:sz w:val="24"/>
          <w:szCs w:val="24"/>
          <w:lang w:eastAsia="zh-CN"/>
        </w:rPr>
        <w:t>的书面声明（格式附后）；</w:t>
      </w:r>
    </w:p>
    <w:p w14:paraId="026A42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11.供应商须具有建设主管部门核发的建筑工程总承包三级及以上施工资质，同时具有有效的安全生产许可证；</w:t>
      </w:r>
    </w:p>
    <w:p w14:paraId="2CBFA0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12.项目负责人的资格要求:项目负责人具有注册建造师建筑工程二级(含)以上证书，且具有有效的安全生产考核合格证(B证)。</w:t>
      </w:r>
    </w:p>
    <w:p w14:paraId="44BCCD97">
      <w:pP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三、响应文件提交</w:t>
      </w:r>
    </w:p>
    <w:p w14:paraId="7B66ABCB">
      <w:pPr>
        <w:rPr>
          <w:rFonts w:hint="eastAsia" w:ascii="仿宋" w:hAnsi="仿宋" w:eastAsia="仿宋" w:cs="仿宋"/>
          <w:b w:val="0"/>
          <w:bCs w:val="0"/>
          <w:color w:val="000000"/>
          <w:kern w:val="0"/>
          <w:sz w:val="24"/>
          <w:szCs w:val="24"/>
          <w:highlight w:val="yellow"/>
          <w:lang w:val="en-US" w:eastAsia="zh-CN" w:bidi="ar"/>
        </w:rPr>
      </w:pPr>
      <w:r>
        <w:rPr>
          <w:rFonts w:hint="eastAsia" w:ascii="仿宋" w:hAnsi="仿宋" w:eastAsia="仿宋" w:cs="仿宋"/>
          <w:b w:val="0"/>
          <w:bCs w:val="0"/>
          <w:color w:val="000000"/>
          <w:kern w:val="0"/>
          <w:sz w:val="24"/>
          <w:szCs w:val="24"/>
          <w:lang w:val="en-US" w:eastAsia="zh-CN" w:bidi="ar"/>
        </w:rPr>
        <w:t>响应文件提交截止时间</w:t>
      </w:r>
      <w:r>
        <w:rPr>
          <w:rFonts w:hint="eastAsia" w:ascii="仿宋" w:hAnsi="仿宋" w:eastAsia="仿宋" w:cs="仿宋"/>
          <w:b w:val="0"/>
          <w:bCs w:val="0"/>
          <w:color w:val="000000"/>
          <w:kern w:val="0"/>
          <w:sz w:val="24"/>
          <w:szCs w:val="24"/>
          <w:highlight w:val="yellow"/>
          <w:lang w:val="en-US" w:eastAsia="zh-CN" w:bidi="ar"/>
        </w:rPr>
        <w:t>:2026-07-04 17:00</w:t>
      </w:r>
    </w:p>
    <w:p w14:paraId="3A203E0E">
      <w:pP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提交地点：盐城市第四人民医院总务科。</w:t>
      </w:r>
    </w:p>
    <w:p w14:paraId="2DB328F5">
      <w:pP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注：未在规定时间内提交响应文件的，采购人一律不收。</w:t>
      </w:r>
    </w:p>
    <w:p w14:paraId="2DFD8482">
      <w:pP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四、项目评审</w:t>
      </w:r>
    </w:p>
    <w:p w14:paraId="6BAA5244">
      <w:pPr>
        <w:rPr>
          <w:rFonts w:hint="eastAsia" w:ascii="仿宋" w:hAnsi="仿宋" w:eastAsia="仿宋" w:cs="仿宋"/>
          <w:b w:val="0"/>
          <w:bCs w:val="0"/>
          <w:color w:val="000000"/>
          <w:kern w:val="0"/>
          <w:sz w:val="24"/>
          <w:szCs w:val="24"/>
          <w:highlight w:val="yellow"/>
          <w:lang w:val="en-US" w:eastAsia="zh-CN" w:bidi="ar"/>
        </w:rPr>
      </w:pPr>
      <w:r>
        <w:rPr>
          <w:rFonts w:hint="eastAsia" w:ascii="仿宋" w:hAnsi="仿宋" w:eastAsia="仿宋" w:cs="仿宋"/>
          <w:b w:val="0"/>
          <w:bCs w:val="0"/>
          <w:color w:val="000000"/>
          <w:kern w:val="0"/>
          <w:sz w:val="24"/>
          <w:szCs w:val="24"/>
          <w:lang w:val="en-US" w:eastAsia="zh-CN" w:bidi="ar"/>
        </w:rPr>
        <w:t>评审时间:</w:t>
      </w:r>
      <w:r>
        <w:rPr>
          <w:rFonts w:hint="eastAsia" w:ascii="仿宋" w:hAnsi="仿宋" w:eastAsia="仿宋" w:cs="仿宋"/>
          <w:b w:val="0"/>
          <w:bCs w:val="0"/>
          <w:color w:val="000000"/>
          <w:kern w:val="0"/>
          <w:sz w:val="24"/>
          <w:szCs w:val="24"/>
          <w:highlight w:val="yellow"/>
          <w:lang w:val="en-US" w:eastAsia="zh-CN" w:bidi="ar"/>
        </w:rPr>
        <w:t>2026-07-05 15:00</w:t>
      </w:r>
    </w:p>
    <w:p w14:paraId="66B08F98">
      <w:pPr>
        <w:rPr>
          <w:rFonts w:hint="default" w:ascii="宋体" w:hAnsi="宋体" w:eastAsia="宋体" w:cs="宋体"/>
          <w:b w:val="0"/>
          <w:bCs w:val="0"/>
          <w:color w:val="000000"/>
          <w:kern w:val="0"/>
          <w:sz w:val="28"/>
          <w:szCs w:val="28"/>
          <w:lang w:val="en-US" w:eastAsia="zh-CN" w:bidi="ar"/>
        </w:rPr>
      </w:pPr>
      <w:r>
        <w:rPr>
          <w:rFonts w:hint="eastAsia" w:ascii="仿宋" w:hAnsi="仿宋" w:eastAsia="仿宋" w:cs="仿宋"/>
          <w:b w:val="0"/>
          <w:bCs w:val="0"/>
          <w:color w:val="000000"/>
          <w:kern w:val="0"/>
          <w:sz w:val="24"/>
          <w:szCs w:val="24"/>
          <w:lang w:val="en-US" w:eastAsia="zh-CN" w:bidi="ar"/>
        </w:rPr>
        <w:t>评审地点:盐城市开放大道北路112号（四院门诊楼七楼会议室）</w:t>
      </w:r>
    </w:p>
    <w:p w14:paraId="4D07E596">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五、联系方式</w:t>
      </w:r>
    </w:p>
    <w:p w14:paraId="3BDA2057">
      <w:pP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采购人:盐城市第四人民医院</w:t>
      </w:r>
    </w:p>
    <w:p w14:paraId="3BFAB2EB">
      <w:pP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项目联系人:徐先生</w:t>
      </w:r>
    </w:p>
    <w:p w14:paraId="54E023F4">
      <w:pPr>
        <w:rPr>
          <w:rFonts w:hint="eastAsia" w:ascii="宋体" w:hAnsi="宋体" w:eastAsia="宋体" w:cs="宋体"/>
          <w:b w:val="0"/>
          <w:bCs w:val="0"/>
          <w:color w:val="000000"/>
          <w:kern w:val="0"/>
          <w:sz w:val="28"/>
          <w:szCs w:val="28"/>
          <w:lang w:val="en-US" w:eastAsia="zh-CN" w:bidi="ar"/>
        </w:rPr>
      </w:pPr>
      <w:r>
        <w:rPr>
          <w:rFonts w:hint="eastAsia" w:ascii="仿宋" w:hAnsi="仿宋" w:eastAsia="仿宋" w:cs="仿宋"/>
          <w:b w:val="0"/>
          <w:bCs w:val="0"/>
          <w:color w:val="000000"/>
          <w:kern w:val="0"/>
          <w:sz w:val="24"/>
          <w:szCs w:val="24"/>
          <w:lang w:val="en-US" w:eastAsia="zh-CN" w:bidi="ar"/>
        </w:rPr>
        <w:t>固定电话:0515-68667096</w:t>
      </w:r>
    </w:p>
    <w:p w14:paraId="461D3B42">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六、</w:t>
      </w:r>
      <w:r>
        <w:rPr>
          <w:rFonts w:hint="eastAsia" w:ascii="宋体" w:hAnsi="宋体" w:cs="宋体"/>
          <w:b/>
          <w:bCs/>
          <w:color w:val="000000"/>
          <w:kern w:val="0"/>
          <w:sz w:val="28"/>
          <w:szCs w:val="28"/>
          <w:lang w:val="en-US" w:eastAsia="zh-CN" w:bidi="ar"/>
        </w:rPr>
        <w:t>询价</w:t>
      </w:r>
      <w:r>
        <w:rPr>
          <w:rFonts w:hint="eastAsia" w:ascii="宋体" w:hAnsi="宋体" w:eastAsia="宋体" w:cs="宋体"/>
          <w:b/>
          <w:bCs/>
          <w:color w:val="000000"/>
          <w:kern w:val="0"/>
          <w:sz w:val="28"/>
          <w:szCs w:val="28"/>
          <w:lang w:val="en-US" w:eastAsia="zh-CN" w:bidi="ar"/>
        </w:rPr>
        <w:t>文件澄清修改</w:t>
      </w:r>
    </w:p>
    <w:p w14:paraId="06C98DF3">
      <w:pP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(一)采购人对已发出的询价文件进行必要澄清或者修改的，将在网上发布更正公告。</w:t>
      </w:r>
    </w:p>
    <w:p w14:paraId="5CA0EE42">
      <w:pP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(二)</w:t>
      </w:r>
      <w:bookmarkStart w:id="3" w:name="auto_fouce_4"/>
      <w:r>
        <w:rPr>
          <w:rFonts w:hint="eastAsia" w:ascii="仿宋" w:hAnsi="仿宋" w:eastAsia="仿宋" w:cs="仿宋"/>
          <w:b w:val="0"/>
          <w:bCs w:val="0"/>
          <w:color w:val="000000"/>
          <w:kern w:val="0"/>
          <w:sz w:val="24"/>
          <w:szCs w:val="24"/>
          <w:lang w:val="en-US" w:eastAsia="zh-CN" w:bidi="ar"/>
        </w:rPr>
        <w:t>采购人有权决定延长响应文件提交截止时间或询价评审时间。</w:t>
      </w:r>
      <w:bookmarkEnd w:id="3"/>
      <w:bookmarkStart w:id="45" w:name="_GoBack"/>
      <w:bookmarkEnd w:id="45"/>
    </w:p>
    <w:p w14:paraId="25BE1AED">
      <w:pPr>
        <w:rPr>
          <w:rFonts w:hint="eastAsia" w:ascii="仿宋" w:hAnsi="仿宋" w:eastAsia="仿宋" w:cs="仿宋"/>
          <w:b w:val="0"/>
          <w:bCs w:val="0"/>
          <w:color w:val="000000"/>
          <w:kern w:val="0"/>
          <w:sz w:val="24"/>
          <w:szCs w:val="24"/>
          <w:lang w:val="en-US" w:eastAsia="zh-CN" w:bidi="ar"/>
        </w:rPr>
      </w:pPr>
    </w:p>
    <w:p w14:paraId="055462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556BF1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6956E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521268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EE409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eastAsia"/>
          <w:color w:val="000000"/>
          <w:sz w:val="36"/>
          <w:szCs w:val="36"/>
        </w:rPr>
      </w:pPr>
    </w:p>
    <w:p w14:paraId="2BF22D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eastAsia"/>
          <w:color w:val="000000"/>
          <w:sz w:val="28"/>
          <w:szCs w:val="28"/>
          <w:lang w:val="en-US" w:eastAsia="zh-CN"/>
        </w:rPr>
      </w:pPr>
      <w:r>
        <w:rPr>
          <w:rFonts w:hint="eastAsia"/>
          <w:color w:val="000000"/>
          <w:sz w:val="36"/>
          <w:szCs w:val="36"/>
          <w:lang w:val="en-US" w:eastAsia="zh-CN"/>
        </w:rPr>
        <w:t xml:space="preserve">                         </w:t>
      </w:r>
      <w:r>
        <w:rPr>
          <w:rFonts w:hint="eastAsia"/>
          <w:color w:val="000000"/>
          <w:sz w:val="28"/>
          <w:szCs w:val="28"/>
          <w:lang w:val="en-US" w:eastAsia="zh-CN"/>
        </w:rPr>
        <w:t xml:space="preserve"> 盐城市第四人民医院</w:t>
      </w:r>
    </w:p>
    <w:p w14:paraId="7BB319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sz w:val="28"/>
          <w:szCs w:val="28"/>
          <w:highlight w:val="yellow"/>
          <w:lang w:val="en-US" w:eastAsia="zh-CN"/>
        </w:rPr>
      </w:pPr>
      <w:r>
        <w:rPr>
          <w:rFonts w:hint="eastAsia"/>
          <w:color w:val="000000"/>
          <w:sz w:val="28"/>
          <w:szCs w:val="28"/>
          <w:lang w:val="en-US" w:eastAsia="zh-CN"/>
        </w:rPr>
        <w:t xml:space="preserve">                                 </w:t>
      </w:r>
      <w:r>
        <w:rPr>
          <w:rFonts w:hint="eastAsia"/>
          <w:color w:val="000000"/>
          <w:sz w:val="28"/>
          <w:szCs w:val="28"/>
          <w:highlight w:val="yellow"/>
          <w:lang w:val="en-US" w:eastAsia="zh-CN"/>
        </w:rPr>
        <w:t xml:space="preserve"> 2026年6月26日</w:t>
      </w:r>
    </w:p>
    <w:p w14:paraId="500624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8"/>
          <w:szCs w:val="28"/>
        </w:rPr>
      </w:pPr>
    </w:p>
    <w:p w14:paraId="238D78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3430651C">
      <w:pPr>
        <w:rPr>
          <w:color w:val="000000"/>
          <w:sz w:val="24"/>
          <w:szCs w:val="24"/>
        </w:rPr>
      </w:pPr>
    </w:p>
    <w:p w14:paraId="53824360">
      <w:pPr>
        <w:rPr>
          <w:color w:val="000000"/>
          <w:sz w:val="24"/>
          <w:szCs w:val="24"/>
        </w:rPr>
      </w:pPr>
    </w:p>
    <w:p w14:paraId="761026C2">
      <w:pPr>
        <w:rPr>
          <w:color w:val="000000"/>
          <w:sz w:val="24"/>
          <w:szCs w:val="24"/>
        </w:rPr>
      </w:pPr>
    </w:p>
    <w:p w14:paraId="3F92D0AF">
      <w:pPr>
        <w:rPr>
          <w:color w:val="000000"/>
          <w:sz w:val="24"/>
          <w:szCs w:val="24"/>
        </w:rPr>
      </w:pPr>
    </w:p>
    <w:p w14:paraId="34FEA16A">
      <w:pPr>
        <w:rPr>
          <w:color w:val="000000"/>
          <w:sz w:val="24"/>
          <w:szCs w:val="24"/>
        </w:rPr>
      </w:pPr>
    </w:p>
    <w:p w14:paraId="74F46E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40AC174"/>
    <w:p w14:paraId="237404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24"/>
          <w:szCs w:val="24"/>
        </w:rPr>
      </w:pPr>
      <w:r>
        <w:rPr>
          <w:rFonts w:hint="eastAsia"/>
          <w:color w:val="000000"/>
          <w:sz w:val="36"/>
          <w:szCs w:val="36"/>
          <w:lang w:val="en-US" w:eastAsia="zh-CN"/>
        </w:rPr>
        <w:t>第二章 供应商须知</w:t>
      </w:r>
    </w:p>
    <w:p w14:paraId="543CB517">
      <w:pPr>
        <w:pStyle w:val="4"/>
        <w:widowControl/>
        <w:spacing w:before="0" w:beforeLines="0" w:beforeAutospacing="0" w:after="0" w:afterLines="0" w:afterAutospacing="0" w:line="360" w:lineRule="atLeast"/>
        <w:rPr>
          <w:rFonts w:hint="eastAsia"/>
          <w:color w:val="000000"/>
          <w:sz w:val="24"/>
          <w:szCs w:val="24"/>
        </w:rPr>
      </w:pPr>
      <w:r>
        <w:rPr>
          <w:rFonts w:hint="eastAsia" w:ascii="宋体" w:hAnsi="宋体" w:eastAsia="宋体" w:cs="宋体"/>
          <w:b/>
          <w:bCs/>
          <w:color w:val="000000"/>
          <w:kern w:val="0"/>
          <w:sz w:val="28"/>
          <w:szCs w:val="28"/>
          <w:lang w:val="en-US" w:eastAsia="zh-CN" w:bidi="ar"/>
        </w:rPr>
        <w:t>一、总则</w:t>
      </w:r>
    </w:p>
    <w:p w14:paraId="02EC0952">
      <w:pPr>
        <w:widowControl/>
        <w:numPr>
          <w:ilvl w:val="0"/>
          <w:numId w:val="0"/>
        </w:numPr>
        <w:spacing w:beforeLines="0" w:afterLines="0" w:line="360" w:lineRule="atLeast"/>
        <w:ind w:left="-360" w:leftChars="0" w:firstLine="480" w:firstLineChars="200"/>
        <w:jc w:val="left"/>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1、本询价文件仅适用于本次门诊楼老旧门窗更换招标项目。供应商应完整阅读询价文件全部内容，严格按照要求编制响应文件，未按规定编制的文件按无效投标处理。</w:t>
      </w:r>
    </w:p>
    <w:p w14:paraId="358861B9">
      <w:pPr>
        <w:widowControl/>
        <w:numPr>
          <w:ilvl w:val="0"/>
          <w:numId w:val="0"/>
        </w:numPr>
        <w:spacing w:beforeLines="0" w:afterLines="0" w:line="360" w:lineRule="atLeast"/>
        <w:ind w:left="-360" w:leftChars="0" w:firstLine="480" w:firstLineChars="200"/>
        <w:jc w:val="left"/>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2、供应商可自行前往项目现场踏勘，充分了解现场环境、洞口尺寸、施工条件等全部情况，踏勘所产生的一切费用由供应商自行承担。</w:t>
      </w:r>
    </w:p>
    <w:p w14:paraId="1FC86A0A">
      <w:pPr>
        <w:widowControl/>
        <w:numPr>
          <w:ilvl w:val="0"/>
          <w:numId w:val="0"/>
        </w:numPr>
        <w:spacing w:beforeLines="0" w:afterLines="0" w:line="360" w:lineRule="atLeast"/>
        <w:ind w:left="-360" w:leftChars="0" w:firstLine="480" w:firstLineChars="200"/>
        <w:jc w:val="left"/>
        <w:rPr>
          <w:rFonts w:hint="default"/>
          <w:color w:val="000000"/>
          <w:sz w:val="24"/>
          <w:szCs w:val="24"/>
        </w:rPr>
      </w:pPr>
      <w:r>
        <w:rPr>
          <w:rFonts w:hint="eastAsia" w:ascii="仿宋" w:hAnsi="仿宋" w:eastAsia="仿宋" w:cs="仿宋"/>
          <w:b w:val="0"/>
          <w:bCs w:val="0"/>
          <w:color w:val="000000"/>
          <w:kern w:val="0"/>
          <w:sz w:val="24"/>
          <w:szCs w:val="24"/>
          <w:lang w:val="en-US" w:eastAsia="zh-CN" w:bidi="ar"/>
        </w:rPr>
        <w:t>3、供应商承诺所提交的全部资料真实、合法、有效，若存在弄虚作假行为，立即取消其投标及中标资格。</w:t>
      </w:r>
    </w:p>
    <w:p w14:paraId="442699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D066D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rPr>
      </w:pPr>
      <w:r>
        <w:rPr>
          <w:rFonts w:hint="eastAsia" w:cs="宋体"/>
          <w:b/>
          <w:bCs/>
          <w:color w:val="000000"/>
          <w:kern w:val="0"/>
          <w:sz w:val="28"/>
          <w:szCs w:val="28"/>
          <w:lang w:val="en-US" w:eastAsia="zh-CN" w:bidi="ar"/>
        </w:rPr>
        <w:t>二、</w:t>
      </w:r>
      <w:r>
        <w:rPr>
          <w:rFonts w:hint="eastAsia" w:ascii="宋体" w:hAnsi="宋体" w:eastAsia="宋体" w:cs="宋体"/>
          <w:b/>
          <w:bCs/>
          <w:color w:val="000000"/>
          <w:kern w:val="0"/>
          <w:sz w:val="28"/>
          <w:szCs w:val="28"/>
          <w:lang w:val="en-US" w:eastAsia="zh-CN" w:bidi="ar"/>
        </w:rPr>
        <w:t>响应文件语言、计量单位、货币、技术标准和编制</w:t>
      </w:r>
    </w:p>
    <w:p w14:paraId="0FBD61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(一)</w:t>
      </w:r>
      <w:bookmarkStart w:id="4" w:name="auto_fouce_5"/>
      <w:r>
        <w:rPr>
          <w:rFonts w:hint="eastAsia" w:ascii="仿宋" w:hAnsi="仿宋" w:eastAsia="仿宋" w:cs="仿宋"/>
          <w:b w:val="0"/>
          <w:bCs w:val="0"/>
          <w:color w:val="000000"/>
          <w:kern w:val="0"/>
          <w:sz w:val="24"/>
          <w:szCs w:val="24"/>
          <w:lang w:val="en-US" w:eastAsia="zh-CN" w:bidi="ar"/>
        </w:rPr>
        <w:t>供应商提交的响应文件、技术文件和资料，包括图纸中的说明等，应当使用中文。响应文件中若有英文或其他语言文字的资料，应提供相应的中文翻译资料</w:t>
      </w:r>
      <w:r>
        <w:rPr>
          <w:rFonts w:hint="eastAsia" w:ascii="仿宋" w:hAnsi="仿宋" w:eastAsia="仿宋" w:cs="仿宋"/>
          <w:b w:val="0"/>
          <w:bCs w:val="0"/>
          <w:color w:val="FF000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对不同文本响应文件的解释发生异议的，以中文文本为准。</w:t>
      </w:r>
      <w:bookmarkEnd w:id="4"/>
    </w:p>
    <w:p w14:paraId="5B0029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(二)供应商所使用的计量单位应为国家法定计量单位。</w:t>
      </w:r>
    </w:p>
    <w:p w14:paraId="2CE934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(三)供应商应用人民币报价。</w:t>
      </w:r>
    </w:p>
    <w:p w14:paraId="3F26DF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(四)供应商所使用的技术标准应遵循国家最新标准及规范。</w:t>
      </w:r>
    </w:p>
    <w:p w14:paraId="5E9C6C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lang w:val="en-US" w:eastAsia="zh-CN" w:bidi="ar"/>
        </w:rPr>
      </w:pPr>
    </w:p>
    <w:p w14:paraId="5E6BC1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rPr>
      </w:pPr>
      <w:r>
        <w:rPr>
          <w:rFonts w:hint="eastAsia" w:cs="宋体"/>
          <w:b/>
          <w:bCs/>
          <w:color w:val="000000"/>
          <w:kern w:val="0"/>
          <w:sz w:val="28"/>
          <w:szCs w:val="28"/>
          <w:lang w:val="en-US" w:eastAsia="zh-CN" w:bidi="ar"/>
        </w:rPr>
        <w:t>三</w:t>
      </w:r>
      <w:r>
        <w:rPr>
          <w:rFonts w:hint="eastAsia" w:ascii="宋体" w:hAnsi="宋体" w:eastAsia="宋体" w:cs="宋体"/>
          <w:b/>
          <w:bCs/>
          <w:color w:val="000000"/>
          <w:kern w:val="0"/>
          <w:sz w:val="28"/>
          <w:szCs w:val="28"/>
          <w:lang w:val="en-US" w:eastAsia="zh-CN" w:bidi="ar"/>
        </w:rPr>
        <w:t>、报价</w:t>
      </w:r>
    </w:p>
    <w:p w14:paraId="14B2C1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一)本项目采用“全费用综合单价”法报价。投标报价应包括为完成所有老旧门窗拆除、定制及安装项目所有内容，主要包括（但不限于）：直接费、间接费、材料及其损耗费、运输费、装卸费、人工费、安装费、</w:t>
      </w:r>
      <w:r>
        <w:rPr>
          <w:rFonts w:hint="default" w:ascii="仿宋" w:hAnsi="仿宋" w:eastAsia="仿宋" w:cs="仿宋"/>
          <w:b w:val="0"/>
          <w:bCs w:val="0"/>
          <w:color w:val="000000"/>
          <w:kern w:val="0"/>
          <w:sz w:val="24"/>
          <w:szCs w:val="24"/>
          <w:lang w:val="en-US" w:eastAsia="zh-CN" w:bidi="ar"/>
        </w:rPr>
        <w:t>密封收口</w:t>
      </w:r>
      <w:r>
        <w:rPr>
          <w:rFonts w:hint="eastAsia" w:ascii="仿宋" w:hAnsi="仿宋" w:eastAsia="仿宋" w:cs="仿宋"/>
          <w:b w:val="0"/>
          <w:bCs w:val="0"/>
          <w:color w:val="000000"/>
          <w:kern w:val="0"/>
          <w:sz w:val="24"/>
          <w:szCs w:val="24"/>
          <w:lang w:val="en-US" w:eastAsia="zh-CN" w:bidi="ar"/>
        </w:rPr>
        <w:t>费</w:t>
      </w:r>
      <w:r>
        <w:rPr>
          <w:rFonts w:hint="default" w:ascii="仿宋" w:hAnsi="仿宋" w:eastAsia="仿宋" w:cs="仿宋"/>
          <w:b w:val="0"/>
          <w:bCs w:val="0"/>
          <w:color w:val="00000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施工费、调试费、各种措施费、管理费、税金、利润、风险费、成品保护费、垃圾清运及弃置费、拆除费、验收费、售后服务费、不可预见费及其他一切相关费用等所需的全部费用的价格体现，凡漏项或少计均视为优惠，采购人不另行增加费用。各类风险和政策性调整等风险已包括在投标报价中，最终结算时除合同约定调整外，中标单价一律不予调整。</w:t>
      </w:r>
    </w:p>
    <w:p w14:paraId="184CB9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二)供应商应保证本次报价中及服务期内派驻本项目服务团队的每位员工的最低月工资标准不低于本地区最低标准;工作时间符合劳动法的规定。供应商应自行为员工办理必须的保险，有关人员伤亡及第三者责任险均由供应商考虑并包含在报价中。</w:t>
      </w:r>
    </w:p>
    <w:p w14:paraId="56E660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000000"/>
          <w:sz w:val="24"/>
          <w:szCs w:val="24"/>
        </w:rPr>
      </w:pPr>
      <w:r>
        <w:rPr>
          <w:rFonts w:hint="eastAsia" w:ascii="仿宋" w:hAnsi="仿宋" w:eastAsia="仿宋" w:cs="仿宋"/>
          <w:b w:val="0"/>
          <w:bCs w:val="0"/>
          <w:color w:val="000000"/>
          <w:kern w:val="0"/>
          <w:sz w:val="24"/>
          <w:szCs w:val="24"/>
          <w:lang w:val="en-US" w:eastAsia="zh-CN" w:bidi="ar"/>
        </w:rPr>
        <w:t>(三)供应商任何错漏、优惠、竞争性报价不得作为减轻责任、减少服务、增加收费、降低质量的理由。</w:t>
      </w:r>
    </w:p>
    <w:p w14:paraId="188735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ED537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3E12DB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s="宋体"/>
          <w:b/>
          <w:bCs/>
          <w:color w:val="000000"/>
          <w:kern w:val="0"/>
          <w:sz w:val="28"/>
          <w:szCs w:val="28"/>
          <w:lang w:val="en-US" w:eastAsia="zh-CN" w:bidi="ar"/>
        </w:rPr>
      </w:pPr>
      <w:r>
        <w:rPr>
          <w:rFonts w:hint="eastAsia" w:cs="宋体"/>
          <w:b/>
          <w:bCs/>
          <w:color w:val="000000"/>
          <w:kern w:val="0"/>
          <w:sz w:val="28"/>
          <w:szCs w:val="28"/>
          <w:lang w:val="en-US" w:eastAsia="zh-CN" w:bidi="ar"/>
        </w:rPr>
        <w:t>四、响应文件的编制</w:t>
      </w:r>
    </w:p>
    <w:p w14:paraId="3B73ED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（一）响应文件份数和签署</w:t>
      </w:r>
    </w:p>
    <w:p w14:paraId="273127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bookmarkStart w:id="5" w:name="_Toc61149557"/>
      <w:bookmarkStart w:id="6" w:name="_Toc513029217"/>
      <w:r>
        <w:rPr>
          <w:rFonts w:hint="eastAsia" w:ascii="仿宋" w:hAnsi="仿宋" w:eastAsia="仿宋" w:cs="仿宋"/>
          <w:b w:val="0"/>
          <w:bCs w:val="0"/>
          <w:color w:val="000000"/>
          <w:kern w:val="0"/>
          <w:sz w:val="24"/>
          <w:szCs w:val="24"/>
          <w:lang w:val="en-US" w:eastAsia="zh-CN" w:bidi="ar"/>
        </w:rPr>
        <w:t>1、参加询价供应商应严格按照询价文件要求准备响应文件，每份响应文件须清楚地标明“正本”或“副本”字样。一旦正本和副本不符，以正本为准。</w:t>
      </w:r>
    </w:p>
    <w:p w14:paraId="7DC229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响应文件的正本和所有的副本均需打印或复印。响应文件正本中，询价文件要求提供原件的必须按照要求提供，文字材料需打印或用不褪色墨水书写，响应文件正本须经法定代表人或授权代表签字和加盖询价供应商公章。本询价文件所表述（指定）的公章是指刻有询价供应商法定名称的印章，不包括合同、财务、税务、发票等形式的业务专用章。</w:t>
      </w:r>
    </w:p>
    <w:p w14:paraId="5AAF2B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3、除询价供应商对错处做必要修改外，响应文件不得行间插字、涂改或增删。如有修改错漏处，必须由响应文件签署人签字或盖章。</w:t>
      </w:r>
    </w:p>
    <w:p w14:paraId="127BBC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bookmarkStart w:id="7" w:name="_Hlt26954834"/>
      <w:bookmarkEnd w:id="7"/>
      <w:bookmarkStart w:id="8" w:name="_Toc462564074"/>
      <w:bookmarkStart w:id="9" w:name="_Toc513029215"/>
      <w:bookmarkStart w:id="10" w:name="_Toc14577353"/>
      <w:bookmarkStart w:id="11" w:name="_Toc61149555"/>
      <w:bookmarkStart w:id="12" w:name="_Toc513029214"/>
      <w:bookmarkStart w:id="13" w:name="_Toc462564073"/>
      <w:bookmarkStart w:id="14" w:name="_Toc14577352"/>
      <w:bookmarkStart w:id="15" w:name="_Toc61149554"/>
      <w:r>
        <w:rPr>
          <w:rFonts w:hint="eastAsia" w:ascii="仿宋" w:hAnsi="仿宋" w:eastAsia="仿宋" w:cs="仿宋"/>
          <w:b w:val="0"/>
          <w:bCs w:val="0"/>
          <w:color w:val="000000"/>
          <w:kern w:val="0"/>
          <w:sz w:val="24"/>
          <w:szCs w:val="24"/>
          <w:lang w:val="en-US" w:eastAsia="zh-CN" w:bidi="ar"/>
        </w:rPr>
        <w:t>（二）响应文件</w:t>
      </w:r>
      <w:bookmarkEnd w:id="8"/>
      <w:bookmarkEnd w:id="9"/>
      <w:bookmarkEnd w:id="10"/>
      <w:bookmarkEnd w:id="11"/>
      <w:r>
        <w:rPr>
          <w:rFonts w:hint="eastAsia" w:ascii="仿宋" w:hAnsi="仿宋" w:eastAsia="仿宋" w:cs="仿宋"/>
          <w:b w:val="0"/>
          <w:bCs w:val="0"/>
          <w:color w:val="000000"/>
          <w:kern w:val="0"/>
          <w:sz w:val="24"/>
          <w:szCs w:val="24"/>
          <w:lang w:val="en-US" w:eastAsia="zh-CN" w:bidi="ar"/>
        </w:rPr>
        <w:t>编制要求</w:t>
      </w:r>
      <w:bookmarkEnd w:id="12"/>
      <w:bookmarkEnd w:id="13"/>
      <w:bookmarkEnd w:id="14"/>
      <w:bookmarkEnd w:id="15"/>
    </w:p>
    <w:p w14:paraId="77ED89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1、询价供应商提交的响应文件以及询价供应商与采购人就有关询价的所有来往函电均应使用简体中文。询价文件中既有中文也有外文的，以中文意义为准。</w:t>
      </w:r>
    </w:p>
    <w:p w14:paraId="40D747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2、除技术性能另有规定外，响应文件所使用的度量衡单位，均须采用国家法定计量单位。</w:t>
      </w:r>
    </w:p>
    <w:p w14:paraId="0DDD0A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3、报价采用的货币：响应文件中的单价和总价，无特殊规定的采用人民币报价，以元为单位标注。询价文件中另有规定的按规定执行。</w:t>
      </w:r>
    </w:p>
    <w:p w14:paraId="185D24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4、响应文件构成：</w:t>
      </w:r>
    </w:p>
    <w:bookmarkEnd w:id="5"/>
    <w:bookmarkEnd w:id="6"/>
    <w:p w14:paraId="0D290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w:t>
      </w:r>
      <w:r>
        <w:rPr>
          <w:rFonts w:hint="eastAsia" w:ascii="仿宋" w:hAnsi="仿宋" w:eastAsia="仿宋" w:cs="仿宋"/>
          <w:b/>
          <w:bCs/>
          <w:color w:val="000000"/>
          <w:kern w:val="0"/>
          <w:sz w:val="24"/>
          <w:szCs w:val="24"/>
          <w:lang w:val="en-US" w:eastAsia="zh-CN" w:bidi="ar"/>
        </w:rPr>
        <w:t>参加询价供应商应严格按本询价文件第四章的要求编制响应文件。</w:t>
      </w:r>
    </w:p>
    <w:p w14:paraId="6483BB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bCs/>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w:t>
      </w:r>
      <w:r>
        <w:rPr>
          <w:rFonts w:hint="eastAsia" w:ascii="仿宋" w:hAnsi="仿宋" w:eastAsia="仿宋" w:cs="仿宋"/>
          <w:b/>
          <w:bCs/>
          <w:color w:val="000000"/>
          <w:kern w:val="0"/>
          <w:sz w:val="24"/>
          <w:szCs w:val="24"/>
          <w:lang w:val="en-US" w:eastAsia="zh-CN" w:bidi="ar"/>
        </w:rPr>
        <w:t>响应文件共分一个标书（一正二副）。</w:t>
      </w:r>
    </w:p>
    <w:p w14:paraId="387AC7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五、响应文件</w:t>
      </w:r>
      <w:bookmarkStart w:id="16" w:name="_Hlt26954743"/>
      <w:bookmarkEnd w:id="16"/>
      <w:r>
        <w:rPr>
          <w:rFonts w:hint="eastAsia" w:ascii="宋体" w:hAnsi="宋体" w:eastAsia="宋体" w:cs="宋体"/>
          <w:b/>
          <w:bCs/>
          <w:color w:val="000000"/>
          <w:kern w:val="0"/>
          <w:sz w:val="28"/>
          <w:szCs w:val="28"/>
          <w:lang w:val="en-US" w:eastAsia="zh-CN" w:bidi="ar"/>
        </w:rPr>
        <w:t>的密封和标记</w:t>
      </w:r>
    </w:p>
    <w:p w14:paraId="125068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1、参加询价供应商应将响应文件密封，密封的响应文件应标明“正本”、“副本”的字样。</w:t>
      </w:r>
    </w:p>
    <w:p w14:paraId="3C1594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2、密封的响应文件应：</w:t>
      </w:r>
    </w:p>
    <w:p w14:paraId="32AFB1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（1）按询价公告中注明的地址送达规定地点；</w:t>
      </w:r>
    </w:p>
    <w:p w14:paraId="23257C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（2）注明参加询价项目名称、询价文件编号（如有）及参加的分包号（如有）；</w:t>
      </w:r>
    </w:p>
    <w:p w14:paraId="32F2EF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（3）密封包装上应写明参加询价供应商名称。</w:t>
      </w:r>
    </w:p>
    <w:p w14:paraId="6248CF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3、如果密封包装未按要求密封和加写标记，采购人将予以拒绝。</w:t>
      </w:r>
    </w:p>
    <w:p w14:paraId="02BF8E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rPr>
      </w:pPr>
      <w:r>
        <w:rPr>
          <w:rFonts w:hint="eastAsia" w:cs="宋体"/>
          <w:b/>
          <w:bCs/>
          <w:color w:val="000000"/>
          <w:kern w:val="0"/>
          <w:sz w:val="28"/>
          <w:szCs w:val="28"/>
          <w:lang w:val="en-US" w:eastAsia="zh-CN" w:bidi="ar"/>
        </w:rPr>
        <w:t>六</w:t>
      </w:r>
      <w:r>
        <w:rPr>
          <w:rFonts w:hint="eastAsia" w:ascii="宋体" w:hAnsi="宋体" w:eastAsia="宋体" w:cs="宋体"/>
          <w:b/>
          <w:bCs/>
          <w:color w:val="000000"/>
          <w:kern w:val="0"/>
          <w:sz w:val="28"/>
          <w:szCs w:val="28"/>
          <w:lang w:val="en-US" w:eastAsia="zh-CN" w:bidi="ar"/>
        </w:rPr>
        <w:t>、评审</w:t>
      </w:r>
    </w:p>
    <w:p w14:paraId="05A57A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(一)由采购人组织对供应商的响应文件进行评审。</w:t>
      </w:r>
    </w:p>
    <w:p w14:paraId="7D0EBE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（二）资格性检查：依据法律法规和询价文件的规定，对响应文件中的资格证明文件等进行审查，以确定询价供应商是否具备参加询价的资格。</w:t>
      </w:r>
    </w:p>
    <w:p w14:paraId="4FE0C2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color w:val="000000"/>
          <w:sz w:val="24"/>
          <w:szCs w:val="24"/>
        </w:rPr>
      </w:pPr>
      <w:r>
        <w:rPr>
          <w:rFonts w:hint="eastAsia" w:ascii="仿宋" w:hAnsi="仿宋" w:eastAsia="仿宋" w:cs="仿宋"/>
          <w:b w:val="0"/>
          <w:bCs w:val="0"/>
          <w:color w:val="000000"/>
          <w:kern w:val="0"/>
          <w:sz w:val="24"/>
          <w:szCs w:val="24"/>
          <w:lang w:val="en-US" w:eastAsia="zh-CN" w:bidi="ar"/>
        </w:rPr>
        <w:t>(三)符合性审查。依据询价文件的规定，从响应文件的有效性、完整性和对询价文件的响应程度进行审查，以确定是否对询价文件的实质性要求作出响应。符合性检查资料表如下: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7764"/>
      </w:tblGrid>
      <w:tr w14:paraId="4FA5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tcPr>
          <w:p w14:paraId="696341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序号</w:t>
            </w:r>
          </w:p>
        </w:tc>
        <w:tc>
          <w:tcPr>
            <w:tcW w:w="7764" w:type="dxa"/>
          </w:tcPr>
          <w:p w14:paraId="2113A9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实质性要求</w:t>
            </w:r>
          </w:p>
        </w:tc>
      </w:tr>
      <w:tr w14:paraId="40FA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vAlign w:val="center"/>
          </w:tcPr>
          <w:p w14:paraId="3A51B19B">
            <w:pPr>
              <w:pStyle w:val="4"/>
              <w:keepNext w:val="0"/>
              <w:keepLines w:val="0"/>
              <w:widowControl/>
              <w:suppressLineNumbers w:val="0"/>
              <w:spacing w:before="0" w:beforeAutospacing="0" w:after="0" w:afterAutospacing="0" w:line="360" w:lineRule="atLeast"/>
              <w:ind w:left="0" w:right="0"/>
              <w:jc w:val="center"/>
              <w:rPr>
                <w:rFonts w:hint="eastAsia"/>
                <w:color w:val="000000"/>
                <w:sz w:val="24"/>
                <w:szCs w:val="24"/>
                <w:vertAlign w:val="baseline"/>
              </w:rPr>
            </w:pPr>
            <w:r>
              <w:rPr>
                <w:rFonts w:hint="eastAsia" w:ascii="仿宋" w:hAnsi="仿宋" w:eastAsia="仿宋" w:cs="仿宋"/>
                <w:b w:val="0"/>
                <w:bCs w:val="0"/>
                <w:color w:val="000000"/>
                <w:kern w:val="0"/>
                <w:sz w:val="24"/>
                <w:szCs w:val="24"/>
                <w:lang w:val="en-US" w:eastAsia="zh-CN" w:bidi="ar"/>
              </w:rPr>
              <w:t>1</w:t>
            </w:r>
          </w:p>
        </w:tc>
        <w:tc>
          <w:tcPr>
            <w:tcW w:w="7764" w:type="dxa"/>
          </w:tcPr>
          <w:p w14:paraId="40753F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1.供应商响应的总价不得高于采购人设定的最高限价</w:t>
            </w:r>
          </w:p>
          <w:p w14:paraId="6D0933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注:评审小组认为供应商的报价明显低于其他通过符合性审查的供应商的报价，有可能影响产品质量或者不能诚信履约的，应当要求其在合理的时间内提供书面说明，必要时提交相关证明材料;供应商不能证明其报价合理性的，评审小组应当将其作为无效响应处理。</w:t>
            </w:r>
          </w:p>
          <w:p w14:paraId="2F4808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bCs/>
                <w:color w:val="000000"/>
                <w:kern w:val="0"/>
                <w:sz w:val="24"/>
                <w:szCs w:val="24"/>
              </w:rPr>
            </w:pPr>
            <w:r>
              <w:rPr>
                <w:rFonts w:hint="eastAsia" w:ascii="仿宋" w:hAnsi="仿宋" w:eastAsia="仿宋" w:cs="仿宋"/>
                <w:b w:val="0"/>
                <w:bCs w:val="0"/>
                <w:color w:val="000000"/>
                <w:kern w:val="0"/>
                <w:sz w:val="24"/>
                <w:szCs w:val="24"/>
              </w:rPr>
              <w:t>(一)评审过程中出现下列情形之一的，评标委员会应当启动异常低价投标审查程序:</w:t>
            </w:r>
          </w:p>
          <w:p w14:paraId="5A308D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1.投标(响应)报价低于全部通过符合性审查供应商投标(响应)报价平均值50%的，即投标(响应)报价全部通过符合性审查供应商投标(响应)报价平均值X50%;</w:t>
            </w:r>
          </w:p>
          <w:p w14:paraId="519E74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2.投标(响应)报价低于通过符合性审查的次低报价供应商投标(响应)报价50%的，即投标(响应)报价通过符合性审查的次低报价供应商投标(响应)报价X50%;</w:t>
            </w:r>
          </w:p>
          <w:p w14:paraId="52B6CA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3.投标(响应)报价低于采购项目最高限价45%的，即投标(响应)报价采购项目最高限价X45%;</w:t>
            </w:r>
          </w:p>
          <w:p w14:paraId="44F62A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4.评审委员会基于专业判断，认为供应商报价过低，有可能影响产品质量或者不能诚信履约的其他情形。</w:t>
            </w:r>
          </w:p>
          <w:p w14:paraId="53899E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相关法律法规对供应商报价有规定的，从其规定。</w:t>
            </w:r>
          </w:p>
          <w:p w14:paraId="4D611E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vertAlign w:val="baseline"/>
              </w:rPr>
            </w:pPr>
            <w:r>
              <w:rPr>
                <w:rFonts w:hint="eastAsia" w:ascii="仿宋" w:hAnsi="仿宋" w:eastAsia="仿宋" w:cs="仿宋"/>
                <w:b w:val="0"/>
                <w:bCs w:val="0"/>
                <w:color w:val="000000"/>
                <w:kern w:val="0"/>
                <w:sz w:val="24"/>
                <w:szCs w:val="24"/>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tc>
      </w:tr>
    </w:tbl>
    <w:p w14:paraId="45E1F4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(四)有下列情形之一的，响应文件为无效响应文件</w:t>
      </w:r>
    </w:p>
    <w:p w14:paraId="6C40F9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(1)响应文件未对实质性要求作出实质性响应的;</w:t>
      </w:r>
    </w:p>
    <w:p w14:paraId="0D874B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(2)响应文件含有采购人不能接受附加条件的;</w:t>
      </w:r>
    </w:p>
    <w:p w14:paraId="3BDB85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color w:val="000000"/>
          <w:sz w:val="24"/>
          <w:szCs w:val="24"/>
        </w:rPr>
      </w:pPr>
      <w:r>
        <w:rPr>
          <w:rFonts w:hint="eastAsia" w:ascii="仿宋" w:hAnsi="仿宋" w:eastAsia="仿宋" w:cs="仿宋"/>
          <w:b w:val="0"/>
          <w:bCs w:val="0"/>
          <w:color w:val="000000"/>
          <w:kern w:val="0"/>
          <w:sz w:val="24"/>
          <w:szCs w:val="24"/>
          <w:lang w:val="en-US" w:eastAsia="zh-CN" w:bidi="ar"/>
        </w:rPr>
        <w:t>(3)评审小组认为供应商的报价明显低于成本价或市场合理水平，有可能影响产品质量或者不能诚信履约的，应当要求其在合理的时间内提供书面说明，必要时提交相关证明材料;供应商不能证明其报价合理性的，评审小组应当将其作为无效响应处理;</w:t>
      </w:r>
    </w:p>
    <w:p w14:paraId="279D7F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(4)响应文件中提供虚假材料、隐瞒重要事实或存在重大遗漏，影响采购公正性或可能导致履约风险的。</w:t>
      </w:r>
    </w:p>
    <w:p w14:paraId="4C0AD6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cs="宋体"/>
          <w:b/>
          <w:bCs/>
          <w:color w:val="000000"/>
          <w:kern w:val="0"/>
          <w:sz w:val="28"/>
          <w:szCs w:val="28"/>
          <w:lang w:val="en-US" w:eastAsia="zh-CN" w:bidi="ar"/>
        </w:rPr>
        <w:t>七</w:t>
      </w:r>
      <w:r>
        <w:rPr>
          <w:rFonts w:hint="eastAsia" w:ascii="宋体" w:hAnsi="宋体" w:eastAsia="宋体" w:cs="宋体"/>
          <w:b/>
          <w:bCs/>
          <w:color w:val="000000"/>
          <w:kern w:val="0"/>
          <w:sz w:val="28"/>
          <w:szCs w:val="28"/>
          <w:lang w:val="en-US" w:eastAsia="zh-CN" w:bidi="ar"/>
        </w:rPr>
        <w:t>、</w:t>
      </w:r>
      <w:r>
        <w:rPr>
          <w:rFonts w:hint="eastAsia" w:cs="宋体"/>
          <w:b/>
          <w:bCs/>
          <w:color w:val="000000"/>
          <w:kern w:val="0"/>
          <w:sz w:val="28"/>
          <w:szCs w:val="28"/>
          <w:lang w:val="en-US" w:eastAsia="zh-CN" w:bidi="ar"/>
        </w:rPr>
        <w:t>定标</w:t>
      </w:r>
      <w:r>
        <w:rPr>
          <w:rFonts w:hint="eastAsia" w:ascii="宋体" w:hAnsi="宋体" w:eastAsia="宋体" w:cs="宋体"/>
          <w:b/>
          <w:bCs/>
          <w:color w:val="000000"/>
          <w:kern w:val="0"/>
          <w:sz w:val="28"/>
          <w:szCs w:val="28"/>
          <w:lang w:val="en-US" w:eastAsia="zh-CN" w:bidi="ar"/>
        </w:rPr>
        <w:t>规则</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3A2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340926F">
            <w:pPr>
              <w:pStyle w:val="4"/>
              <w:keepNext w:val="0"/>
              <w:keepLines w:val="0"/>
              <w:widowControl/>
              <w:suppressLineNumbers w:val="0"/>
              <w:spacing w:before="0" w:beforeAutospacing="0" w:after="0" w:afterAutospacing="0" w:line="360" w:lineRule="atLeast"/>
              <w:ind w:left="0" w:right="0"/>
              <w:jc w:val="center"/>
              <w:rPr>
                <w:color w:val="000000"/>
                <w:sz w:val="24"/>
                <w:szCs w:val="24"/>
                <w:vertAlign w:val="baseline"/>
              </w:rPr>
            </w:pPr>
            <w:r>
              <w:rPr>
                <w:rFonts w:hint="eastAsia"/>
                <w:color w:val="000000"/>
                <w:sz w:val="24"/>
                <w:szCs w:val="24"/>
                <w:vertAlign w:val="baseline"/>
                <w:lang w:eastAsia="zh-CN"/>
              </w:rPr>
              <w:t>定标</w:t>
            </w:r>
            <w:r>
              <w:rPr>
                <w:rFonts w:hint="eastAsia"/>
                <w:color w:val="000000"/>
                <w:sz w:val="24"/>
                <w:szCs w:val="24"/>
                <w:vertAlign w:val="baseline"/>
              </w:rPr>
              <w:t>规则</w:t>
            </w:r>
          </w:p>
        </w:tc>
      </w:tr>
      <w:tr w14:paraId="2BA8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9B2A027">
            <w:pPr>
              <w:pStyle w:val="4"/>
              <w:keepNext w:val="0"/>
              <w:keepLines w:val="0"/>
              <w:widowControl/>
              <w:suppressLineNumbers w:val="0"/>
              <w:spacing w:before="0" w:beforeAutospacing="0" w:after="0" w:afterAutospacing="0" w:line="360" w:lineRule="atLeast"/>
              <w:ind w:left="0" w:right="0"/>
              <w:jc w:val="left"/>
              <w:rPr>
                <w:color w:val="000000"/>
                <w:sz w:val="24"/>
                <w:szCs w:val="24"/>
                <w:vertAlign w:val="baseline"/>
              </w:rPr>
            </w:pPr>
            <w:r>
              <w:rPr>
                <w:rFonts w:hint="eastAsia" w:ascii="仿宋" w:hAnsi="仿宋" w:eastAsia="仿宋" w:cs="仿宋"/>
                <w:b w:val="0"/>
                <w:bCs w:val="0"/>
                <w:color w:val="000000"/>
                <w:kern w:val="0"/>
                <w:sz w:val="24"/>
                <w:szCs w:val="24"/>
                <w:lang w:val="en-US" w:eastAsia="zh-CN" w:bidi="ar"/>
              </w:rPr>
              <w:t>评标小组将对响应的响应文件进行评审和比较。在符合技术需求、质量和服务相等的前提下，报价最低，确定成交供应商。评标小组在评审中可要求供应商对其响应文件作出必要的澄清和确认。评标小组将审查响应文件是否对询价文件做出了实质性响应而没有重大偏离。重大偏离的认定需经过评标小组三分之二及以上成员的认定。</w:t>
            </w:r>
          </w:p>
        </w:tc>
      </w:tr>
    </w:tbl>
    <w:p w14:paraId="130ED4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rPr>
      </w:pPr>
      <w:r>
        <w:rPr>
          <w:rFonts w:hint="eastAsia" w:cs="宋体"/>
          <w:b/>
          <w:bCs/>
          <w:color w:val="000000"/>
          <w:kern w:val="0"/>
          <w:sz w:val="28"/>
          <w:szCs w:val="28"/>
          <w:lang w:val="en-US" w:eastAsia="zh-CN" w:bidi="ar"/>
        </w:rPr>
        <w:t>八、</w:t>
      </w:r>
      <w:r>
        <w:rPr>
          <w:rFonts w:hint="eastAsia" w:ascii="宋体" w:hAnsi="宋体" w:eastAsia="宋体" w:cs="宋体"/>
          <w:b/>
          <w:bCs/>
          <w:color w:val="000000"/>
          <w:kern w:val="0"/>
          <w:sz w:val="28"/>
          <w:szCs w:val="28"/>
          <w:lang w:val="en-US" w:eastAsia="zh-CN" w:bidi="ar"/>
        </w:rPr>
        <w:t>评审依据</w:t>
      </w:r>
    </w:p>
    <w:p w14:paraId="6CF637FA">
      <w:pPr>
        <w:pStyle w:val="4"/>
        <w:keepNext w:val="0"/>
        <w:keepLines w:val="0"/>
        <w:widowControl/>
        <w:suppressLineNumbers w:val="0"/>
        <w:spacing w:before="0" w:beforeAutospacing="0" w:after="0" w:afterAutospacing="0" w:line="360" w:lineRule="atLeast"/>
        <w:ind w:right="0" w:firstLine="480" w:firstLineChars="200"/>
        <w:jc w:val="left"/>
        <w:rPr>
          <w:rFonts w:hint="eastAsia"/>
          <w:color w:val="000000"/>
          <w:sz w:val="24"/>
          <w:szCs w:val="24"/>
        </w:rPr>
      </w:pPr>
      <w:r>
        <w:rPr>
          <w:rFonts w:hint="eastAsia" w:ascii="仿宋" w:hAnsi="仿宋" w:eastAsia="仿宋" w:cs="仿宋"/>
          <w:b w:val="0"/>
          <w:bCs w:val="0"/>
          <w:color w:val="000000"/>
          <w:kern w:val="0"/>
          <w:sz w:val="24"/>
          <w:szCs w:val="24"/>
          <w:lang w:val="en-US" w:eastAsia="zh-CN" w:bidi="ar"/>
        </w:rPr>
        <w:t>评审的依据为询价文件和响应文件(含有效的补充文件)。评审小组判断响应文件对询价文件的响应，仅基于响应文件本身而不靠外部证据。</w:t>
      </w:r>
    </w:p>
    <w:p w14:paraId="50563B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000000"/>
          <w:kern w:val="0"/>
          <w:sz w:val="24"/>
          <w:szCs w:val="24"/>
          <w:lang w:val="en-US" w:eastAsia="zh-CN" w:bidi="ar"/>
        </w:rPr>
      </w:pPr>
      <w:r>
        <w:rPr>
          <w:rFonts w:hint="eastAsia" w:cs="宋体"/>
          <w:b/>
          <w:bCs/>
          <w:color w:val="000000"/>
          <w:kern w:val="0"/>
          <w:sz w:val="28"/>
          <w:szCs w:val="28"/>
          <w:lang w:val="en-US" w:eastAsia="zh-CN" w:bidi="ar"/>
        </w:rPr>
        <w:t>九</w:t>
      </w:r>
      <w:r>
        <w:rPr>
          <w:rFonts w:hint="eastAsia" w:ascii="宋体" w:hAnsi="宋体" w:eastAsia="宋体" w:cs="宋体"/>
          <w:b/>
          <w:bCs/>
          <w:color w:val="000000"/>
          <w:kern w:val="0"/>
          <w:sz w:val="28"/>
          <w:szCs w:val="28"/>
          <w:lang w:val="en-US" w:eastAsia="zh-CN" w:bidi="ar"/>
        </w:rPr>
        <w:t>、关于质疑、询问</w:t>
      </w:r>
    </w:p>
    <w:p w14:paraId="67CBF7F6">
      <w:pPr>
        <w:pStyle w:val="4"/>
        <w:keepNext w:val="0"/>
        <w:keepLines w:val="0"/>
        <w:widowControl/>
        <w:suppressLineNumbers w:val="0"/>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供应商提出询问质疑时，应当向采购人提交询问质疑书面材料，同时提供相关证据材料。证据的种类和有效性以相关法律规定为准。</w:t>
      </w:r>
    </w:p>
    <w:p w14:paraId="5FBDCAE1">
      <w:pPr>
        <w:pStyle w:val="4"/>
        <w:keepNext w:val="0"/>
        <w:keepLines w:val="0"/>
        <w:widowControl/>
        <w:suppressLineNumbers w:val="0"/>
        <w:spacing w:before="0" w:beforeAutospacing="0" w:after="0" w:afterAutospacing="0" w:line="360" w:lineRule="atLeast"/>
        <w:ind w:right="0"/>
        <w:jc w:val="left"/>
        <w:rPr>
          <w:rFonts w:hint="eastAsia"/>
          <w:color w:val="000000"/>
          <w:sz w:val="24"/>
          <w:szCs w:val="24"/>
        </w:rPr>
      </w:pPr>
      <w:r>
        <w:rPr>
          <w:rFonts w:hint="eastAsia" w:cs="宋体"/>
          <w:b/>
          <w:bCs/>
          <w:color w:val="000000"/>
          <w:kern w:val="0"/>
          <w:sz w:val="28"/>
          <w:szCs w:val="28"/>
          <w:lang w:val="en-US" w:eastAsia="zh-CN" w:bidi="ar"/>
        </w:rPr>
        <w:t>十</w:t>
      </w:r>
      <w:r>
        <w:rPr>
          <w:rFonts w:hint="eastAsia" w:ascii="宋体" w:hAnsi="宋体" w:eastAsia="宋体" w:cs="宋体"/>
          <w:b/>
          <w:bCs/>
          <w:color w:val="000000"/>
          <w:kern w:val="0"/>
          <w:sz w:val="28"/>
          <w:szCs w:val="28"/>
          <w:lang w:val="en-US" w:eastAsia="zh-CN" w:bidi="ar"/>
        </w:rPr>
        <w:t>、签订合同</w:t>
      </w:r>
    </w:p>
    <w:p w14:paraId="6F23259C">
      <w:pPr>
        <w:pStyle w:val="4"/>
        <w:keepNext w:val="0"/>
        <w:keepLines w:val="0"/>
        <w:widowControl/>
        <w:suppressLineNumbers w:val="0"/>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(一)采购人与成交供应商应当在成交通知书发出后30天内，按照询价文件确定的合同文本以及采购标的、采购金额和服务要求等事项签订采购合同。</w:t>
      </w:r>
    </w:p>
    <w:p w14:paraId="37D80894">
      <w:pPr>
        <w:pStyle w:val="4"/>
        <w:keepNext w:val="0"/>
        <w:keepLines w:val="0"/>
        <w:widowControl/>
        <w:suppressLineNumbers w:val="0"/>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(二)成交供应商的响应文件及有效承诺文件等，均为签订合同的依据。</w:t>
      </w:r>
    </w:p>
    <w:p w14:paraId="2E1AD0D3">
      <w:pPr>
        <w:pStyle w:val="4"/>
        <w:keepNext w:val="0"/>
        <w:keepLines w:val="0"/>
        <w:widowControl/>
        <w:suppressLineNumbers w:val="0"/>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(三)成交供应商未按照询价文件确定的事项签订合同，或者与采购人另行订立背离合同实质性内容协议的，将承担相关责任。</w:t>
      </w:r>
    </w:p>
    <w:p w14:paraId="405D7F71">
      <w:pPr>
        <w:pStyle w:val="4"/>
        <w:keepNext w:val="0"/>
        <w:keepLines w:val="0"/>
        <w:widowControl/>
        <w:suppressLineNumbers w:val="0"/>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(四)采购人不得向成交供应商提出超出询价文件以外的任何要求作为签订合同的条件，不得与成交供应商订立背离比选确定的合同文本以及采购标的、采购金额和服务要求等实质性内容的协议。</w:t>
      </w:r>
    </w:p>
    <w:p w14:paraId="7C7D8107">
      <w:pPr>
        <w:pStyle w:val="4"/>
        <w:keepNext w:val="0"/>
        <w:keepLines w:val="0"/>
        <w:widowControl/>
        <w:suppressLineNumbers w:val="0"/>
        <w:spacing w:before="0" w:beforeAutospacing="0" w:after="0" w:afterAutospacing="0" w:line="360" w:lineRule="atLeast"/>
        <w:ind w:right="0" w:firstLine="480" w:firstLineChars="200"/>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(五)除不可抗力等因素外，成交通知书发出后，采购人改变成交结果，或者成交供应商无正当理由拒绝签订采购合同的，应当承担相应的责任，受到相关经济处罚。</w:t>
      </w:r>
    </w:p>
    <w:p w14:paraId="2CFA6C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7BBBFE4">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72512E62">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5576C9B1">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7E8A85BF">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44B7DA11">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5A72FB37">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728612E0">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0E68CB56">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6A4C8434">
      <w:pPr>
        <w:keepNext w:val="0"/>
        <w:keepLines w:val="0"/>
        <w:widowControl w:val="0"/>
        <w:suppressLineNumbers w:val="0"/>
        <w:spacing w:before="0" w:beforeAutospacing="0" w:after="0" w:afterAutospacing="0" w:line="312" w:lineRule="auto"/>
        <w:ind w:right="0"/>
        <w:jc w:val="both"/>
        <w:rPr>
          <w:rFonts w:hint="eastAsia" w:ascii="宋体" w:hAnsi="宋体" w:eastAsia="宋体" w:cs="宋体"/>
          <w:kern w:val="2"/>
          <w:sz w:val="24"/>
          <w:szCs w:val="24"/>
        </w:rPr>
      </w:pPr>
    </w:p>
    <w:p w14:paraId="2A77FDF0">
      <w:pPr>
        <w:keepNext w:val="0"/>
        <w:keepLines w:val="0"/>
        <w:widowControl w:val="0"/>
        <w:suppressLineNumbers w:val="0"/>
        <w:spacing w:before="0" w:beforeAutospacing="0" w:after="0" w:afterAutospacing="0" w:line="312" w:lineRule="auto"/>
        <w:ind w:right="0"/>
        <w:jc w:val="center"/>
        <w:rPr>
          <w:rFonts w:hint="default" w:ascii="宋体" w:hAnsi="宋体" w:eastAsia="宋体" w:cs="宋体"/>
          <w:b/>
          <w:bCs/>
          <w:kern w:val="2"/>
          <w:sz w:val="24"/>
          <w:szCs w:val="24"/>
          <w:lang w:val="en-US" w:eastAsia="zh-CN" w:bidi="ar"/>
        </w:rPr>
      </w:pPr>
      <w:r>
        <w:rPr>
          <w:rFonts w:hint="eastAsia"/>
          <w:b/>
          <w:bCs/>
          <w:color w:val="000000"/>
          <w:sz w:val="36"/>
          <w:szCs w:val="36"/>
          <w:lang w:val="en-US" w:eastAsia="zh-CN"/>
        </w:rPr>
        <w:t>第三章 合同文本</w:t>
      </w:r>
    </w:p>
    <w:p w14:paraId="51E745FA">
      <w:pPr>
        <w:keepNext w:val="0"/>
        <w:keepLines w:val="0"/>
        <w:widowControl w:val="0"/>
        <w:suppressLineNumbers w:val="0"/>
        <w:spacing w:before="0" w:beforeAutospacing="0" w:after="0" w:afterAutospacing="0" w:line="312" w:lineRule="auto"/>
        <w:ind w:left="0" w:right="0" w:firstLine="420"/>
        <w:jc w:val="both"/>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                                             合同编号：</w:t>
      </w:r>
    </w:p>
    <w:p w14:paraId="763F522A">
      <w:pPr>
        <w:keepNext w:val="0"/>
        <w:keepLines w:val="0"/>
        <w:widowControl w:val="0"/>
        <w:suppressLineNumbers w:val="0"/>
        <w:spacing w:before="0" w:beforeAutospacing="0" w:after="0" w:afterAutospacing="0" w:line="312" w:lineRule="auto"/>
        <w:ind w:left="0" w:right="0" w:firstLine="42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甲方（全称）：盐城市第</w:t>
      </w:r>
      <w:r>
        <w:rPr>
          <w:rFonts w:hint="eastAsia" w:ascii="宋体" w:hAnsi="宋体" w:cs="宋体"/>
          <w:kern w:val="2"/>
          <w:sz w:val="24"/>
          <w:szCs w:val="24"/>
          <w:lang w:val="en-US" w:eastAsia="zh-CN" w:bidi="ar"/>
        </w:rPr>
        <w:t>四</w:t>
      </w:r>
      <w:r>
        <w:rPr>
          <w:rFonts w:hint="eastAsia" w:ascii="宋体" w:hAnsi="宋体" w:eastAsia="宋体" w:cs="宋体"/>
          <w:kern w:val="2"/>
          <w:sz w:val="24"/>
          <w:szCs w:val="24"/>
          <w:lang w:val="en-US" w:eastAsia="zh-CN" w:bidi="ar"/>
        </w:rPr>
        <w:t>人民医院</w:t>
      </w:r>
      <w:r>
        <w:rPr>
          <w:rFonts w:hint="eastAsia" w:ascii="宋体" w:hAnsi="宋体" w:eastAsia="宋体" w:cs="Times New Roman"/>
          <w:kern w:val="2"/>
          <w:sz w:val="24"/>
          <w:szCs w:val="24"/>
          <w:lang w:val="en-US" w:eastAsia="zh-CN" w:bidi="ar"/>
        </w:rPr>
        <w:t xml:space="preserve">                                       </w:t>
      </w:r>
    </w:p>
    <w:p w14:paraId="2898A8CC">
      <w:pPr>
        <w:keepNext w:val="0"/>
        <w:keepLines w:val="0"/>
        <w:widowControl w:val="0"/>
        <w:suppressLineNumbers w:val="0"/>
        <w:spacing w:before="0" w:beforeAutospacing="0" w:after="0" w:afterAutospacing="0" w:line="312" w:lineRule="auto"/>
        <w:ind w:left="0" w:right="0" w:firstLine="420"/>
        <w:jc w:val="both"/>
        <w:rPr>
          <w:rFonts w:hint="default" w:ascii="Times New Roman" w:hAnsi="宋体" w:eastAsia="宋体" w:cs="Times New Roman"/>
          <w:kern w:val="2"/>
          <w:sz w:val="28"/>
          <w:szCs w:val="28"/>
        </w:rPr>
      </w:pPr>
      <w:r>
        <w:rPr>
          <w:rFonts w:hint="eastAsia" w:ascii="宋体" w:hAnsi="宋体" w:eastAsia="宋体" w:cs="宋体"/>
          <w:kern w:val="2"/>
          <w:sz w:val="24"/>
          <w:szCs w:val="24"/>
          <w:lang w:val="en-US" w:eastAsia="zh-CN" w:bidi="ar"/>
        </w:rPr>
        <w:t>乙方（全称）：</w:t>
      </w:r>
      <w:r>
        <w:rPr>
          <w:rFonts w:hint="eastAsia" w:ascii="宋体" w:hAnsi="宋体" w:eastAsia="宋体" w:cs="Times New Roman"/>
          <w:kern w:val="2"/>
          <w:sz w:val="24"/>
          <w:szCs w:val="24"/>
          <w:lang w:val="en-US" w:eastAsia="zh-CN" w:bidi="ar"/>
        </w:rPr>
        <w:t xml:space="preserve">       </w:t>
      </w:r>
      <w:r>
        <w:rPr>
          <w:rFonts w:hint="eastAsia" w:ascii="Times New Roman" w:hAnsi="宋体" w:eastAsia="宋体" w:cs="Times New Roman"/>
          <w:kern w:val="2"/>
          <w:sz w:val="28"/>
          <w:szCs w:val="28"/>
          <w:lang w:val="en-US" w:eastAsia="zh-CN" w:bidi="ar"/>
        </w:rPr>
        <w:t xml:space="preserve"> </w:t>
      </w:r>
    </w:p>
    <w:p w14:paraId="018FA583">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盐城市第四人民医院门诊楼老旧门窗更换项目，经招标，现委托乙方负责实施。现根据《中华人民共和国民法典》及其他法律、法规，遵循平等、公平和诚实信用的原则，双方就本工程施工事项协商一致，订立本合同。</w:t>
      </w:r>
    </w:p>
    <w:p w14:paraId="320C32FA">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 xml:space="preserve">一、工程概况       </w:t>
      </w:r>
    </w:p>
    <w:p w14:paraId="5C5CD598">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1、工程名称：盐城市第四人民医院门诊楼老旧门窗更换项目</w:t>
      </w:r>
    </w:p>
    <w:p w14:paraId="0D5F998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2、</w:t>
      </w:r>
      <w:bookmarkStart w:id="17" w:name="auto_fouce_7"/>
      <w:r>
        <w:rPr>
          <w:rFonts w:hint="eastAsia" w:ascii="宋体" w:hAnsi="宋体" w:eastAsia="宋体" w:cs="宋体"/>
          <w:kern w:val="2"/>
          <w:sz w:val="22"/>
          <w:szCs w:val="22"/>
          <w:lang w:val="en-US" w:eastAsia="zh-CN" w:bidi="ar"/>
        </w:rPr>
        <w:t>项目内容：盐城市第四人民医院门诊楼老旧门窗更换项目，具体内容详见甲方提供的经双方确认的工程量清单（作为本合同附件）。</w:t>
      </w:r>
      <w:bookmarkEnd w:id="17"/>
    </w:p>
    <w:p w14:paraId="032BF8A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3、</w:t>
      </w:r>
      <w:bookmarkStart w:id="18" w:name="auto_fouce_8"/>
      <w:r>
        <w:rPr>
          <w:rFonts w:hint="eastAsia" w:ascii="宋体" w:hAnsi="宋体" w:eastAsia="宋体" w:cs="宋体"/>
          <w:kern w:val="2"/>
          <w:sz w:val="22"/>
          <w:szCs w:val="22"/>
          <w:lang w:val="en-US" w:eastAsia="zh-CN" w:bidi="ar"/>
        </w:rPr>
        <w:t>工程地点：盐城市第四人民医院门诊楼内。</w:t>
      </w:r>
      <w:bookmarkEnd w:id="18"/>
      <w:r>
        <w:rPr>
          <w:rFonts w:hint="eastAsia" w:ascii="宋体" w:hAnsi="宋体" w:eastAsia="宋体" w:cs="宋体"/>
          <w:kern w:val="2"/>
          <w:sz w:val="22"/>
          <w:szCs w:val="22"/>
          <w:lang w:val="en-US" w:eastAsia="zh-CN" w:bidi="ar"/>
        </w:rPr>
        <w:t xml:space="preserve"> </w:t>
      </w:r>
    </w:p>
    <w:p w14:paraId="4CF6FC9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二、工程承包方式：包工包料</w:t>
      </w:r>
    </w:p>
    <w:p w14:paraId="03C8B29E">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三、</w:t>
      </w:r>
      <w:bookmarkStart w:id="19" w:name="tip_risk_bookmark_9"/>
      <w:bookmarkStart w:id="20" w:name="auto_fouce_10"/>
      <w:r>
        <w:rPr>
          <w:rFonts w:hint="eastAsia" w:ascii="宋体" w:hAnsi="宋体" w:eastAsia="宋体" w:cs="宋体"/>
          <w:kern w:val="2"/>
          <w:sz w:val="22"/>
          <w:szCs w:val="22"/>
          <w:lang w:val="en-US" w:eastAsia="zh-CN" w:bidi="ar"/>
        </w:rPr>
        <w:t>工期要求：</w:t>
      </w:r>
      <w:r>
        <w:rPr>
          <w:rFonts w:hint="eastAsia" w:ascii="宋体" w:hAnsi="宋体" w:eastAsia="宋体" w:cs="宋体"/>
          <w:kern w:val="2"/>
          <w:sz w:val="22"/>
          <w:szCs w:val="22"/>
          <w:u w:val="single"/>
          <w:lang w:val="en-US" w:eastAsia="zh-CN" w:bidi="ar"/>
        </w:rPr>
        <w:t xml:space="preserve"> </w:t>
      </w:r>
      <w:r>
        <w:rPr>
          <w:rFonts w:hint="eastAsia" w:ascii="宋体" w:hAnsi="宋体" w:cs="宋体"/>
          <w:kern w:val="2"/>
          <w:sz w:val="22"/>
          <w:szCs w:val="22"/>
          <w:u w:val="single"/>
          <w:lang w:val="en-US" w:eastAsia="zh-CN" w:bidi="ar"/>
        </w:rPr>
        <w:t>15</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日历天，具体开工时间以甲方通知为准。</w:t>
      </w:r>
      <w:bookmarkEnd w:id="19"/>
      <w:r>
        <w:rPr>
          <w:rFonts w:hint="eastAsia" w:ascii="宋体" w:hAnsi="宋体" w:eastAsia="宋体" w:cs="宋体"/>
          <w:kern w:val="2"/>
          <w:sz w:val="22"/>
          <w:szCs w:val="22"/>
          <w:lang w:val="en-US" w:eastAsia="zh-CN" w:bidi="ar"/>
        </w:rPr>
        <w:t>甲方应至少提前3个工作日向乙方发出书面开工通知。</w:t>
      </w:r>
      <w:bookmarkEnd w:id="20"/>
    </w:p>
    <w:p w14:paraId="2DA34A2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四、</w:t>
      </w:r>
      <w:bookmarkStart w:id="21" w:name="auto_fouce_11"/>
      <w:bookmarkStart w:id="22" w:name="tip_risk_bookmark_12"/>
      <w:r>
        <w:rPr>
          <w:rFonts w:hint="eastAsia" w:ascii="宋体" w:hAnsi="宋体" w:eastAsia="宋体" w:cs="宋体"/>
          <w:kern w:val="2"/>
          <w:sz w:val="22"/>
          <w:szCs w:val="22"/>
          <w:lang w:val="en-US" w:eastAsia="zh-CN" w:bidi="ar"/>
        </w:rPr>
        <w:t>质量标准：符合本项目询价文件、工程量清单约定的技术要求及国家现行合格标准，并通过甲方及相关部门验收合格。质保期为二年。</w:t>
      </w:r>
      <w:bookmarkEnd w:id="21"/>
      <w:bookmarkEnd w:id="22"/>
    </w:p>
    <w:p w14:paraId="0D8CD138">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五、合同价款：</w:t>
      </w:r>
    </w:p>
    <w:p w14:paraId="6951832F">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bookmarkStart w:id="23" w:name="tip_risk_bookmark_13"/>
      <w:r>
        <w:rPr>
          <w:rFonts w:hint="eastAsia" w:ascii="宋体" w:hAnsi="宋体" w:eastAsia="宋体" w:cs="宋体"/>
          <w:kern w:val="2"/>
          <w:sz w:val="22"/>
          <w:szCs w:val="22"/>
          <w:lang w:val="en-US" w:eastAsia="zh-CN" w:bidi="ar"/>
        </w:rPr>
        <w:t>合同价人民币大写：</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（小写￥：</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元）。</w:t>
      </w:r>
      <w:bookmarkEnd w:id="23"/>
    </w:p>
    <w:p w14:paraId="5F7C93D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cs="宋体"/>
          <w:kern w:val="2"/>
          <w:sz w:val="22"/>
          <w:szCs w:val="22"/>
          <w:lang w:val="en-US" w:eastAsia="zh-CN" w:bidi="ar"/>
        </w:rPr>
        <w:t>六</w:t>
      </w:r>
      <w:r>
        <w:rPr>
          <w:rFonts w:hint="eastAsia" w:ascii="宋体" w:hAnsi="宋体" w:eastAsia="宋体" w:cs="宋体"/>
          <w:kern w:val="2"/>
          <w:sz w:val="22"/>
          <w:szCs w:val="22"/>
          <w:lang w:val="en-US" w:eastAsia="zh-CN" w:bidi="ar"/>
        </w:rPr>
        <w:t xml:space="preserve">、工程付款： </w:t>
      </w:r>
    </w:p>
    <w:p w14:paraId="441985E6">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cs="宋体"/>
          <w:kern w:val="2"/>
          <w:sz w:val="22"/>
          <w:szCs w:val="22"/>
          <w:lang w:val="en-US" w:eastAsia="zh-CN" w:bidi="ar"/>
        </w:rPr>
        <w:t>项目</w:t>
      </w:r>
      <w:r>
        <w:rPr>
          <w:rFonts w:hint="eastAsia" w:ascii="宋体" w:hAnsi="宋体" w:eastAsia="宋体" w:cs="宋体"/>
          <w:kern w:val="2"/>
          <w:sz w:val="22"/>
          <w:szCs w:val="22"/>
          <w:lang w:val="en-US" w:eastAsia="zh-CN" w:bidi="ar"/>
        </w:rPr>
        <w:t>竣工乙方提供完整竣工资料并经甲方验收合格，支付合同价的9</w:t>
      </w:r>
      <w:r>
        <w:rPr>
          <w:rFonts w:hint="eastAsia" w:ascii="宋体" w:hAnsi="宋体" w:cs="宋体"/>
          <w:kern w:val="2"/>
          <w:sz w:val="22"/>
          <w:szCs w:val="22"/>
          <w:lang w:val="en-US" w:eastAsia="zh-CN" w:bidi="ar"/>
        </w:rPr>
        <w:t>0</w:t>
      </w:r>
      <w:r>
        <w:rPr>
          <w:rFonts w:hint="eastAsia" w:ascii="宋体" w:hAnsi="宋体" w:eastAsia="宋体" w:cs="宋体"/>
          <w:kern w:val="2"/>
          <w:sz w:val="22"/>
          <w:szCs w:val="22"/>
          <w:lang w:val="en-US" w:eastAsia="zh-CN" w:bidi="ar"/>
        </w:rPr>
        <w:t>%；质保期（2年）满，无任何质量问题后，一次性付清，无息。以上付款一律通过银行转账。</w:t>
      </w:r>
    </w:p>
    <w:p w14:paraId="645EB3B6">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cs="宋体"/>
          <w:kern w:val="2"/>
          <w:sz w:val="22"/>
          <w:szCs w:val="22"/>
          <w:lang w:val="en-US" w:eastAsia="zh-CN" w:bidi="ar"/>
        </w:rPr>
        <w:t>七</w:t>
      </w:r>
      <w:r>
        <w:rPr>
          <w:rFonts w:hint="eastAsia" w:ascii="宋体" w:hAnsi="宋体" w:eastAsia="宋体" w:cs="宋体"/>
          <w:kern w:val="2"/>
          <w:sz w:val="22"/>
          <w:szCs w:val="22"/>
          <w:lang w:val="en-US" w:eastAsia="zh-CN" w:bidi="ar"/>
        </w:rPr>
        <w:t>、双方责任</w:t>
      </w:r>
    </w:p>
    <w:p w14:paraId="0FAFCF3F">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（一）甲方</w:t>
      </w:r>
    </w:p>
    <w:p w14:paraId="5ADBC5B7">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1、</w:t>
      </w:r>
      <w:bookmarkStart w:id="24" w:name="tip_risk_bookmark_14"/>
      <w:bookmarkStart w:id="25" w:name="tip_risk_bookmark_15"/>
      <w:r>
        <w:rPr>
          <w:rFonts w:hint="eastAsia" w:ascii="宋体" w:hAnsi="宋体" w:eastAsia="宋体" w:cs="宋体"/>
          <w:kern w:val="2"/>
          <w:sz w:val="22"/>
          <w:szCs w:val="22"/>
          <w:lang w:val="en-US" w:eastAsia="zh-CN" w:bidi="ar"/>
        </w:rPr>
        <w:t>甲方委派</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同志全权负责处理工程施工中的日常事务。</w:t>
      </w:r>
      <w:bookmarkEnd w:id="24"/>
    </w:p>
    <w:p w14:paraId="2B182317">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2、将施工地点交给乙方，并进行现场交验。</w:t>
      </w:r>
    </w:p>
    <w:p w14:paraId="3417A51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3、</w:t>
      </w:r>
      <w:bookmarkStart w:id="26" w:name="auto_fouce_16"/>
      <w:r>
        <w:rPr>
          <w:rFonts w:hint="eastAsia" w:ascii="宋体" w:hAnsi="宋体" w:eastAsia="宋体" w:cs="宋体"/>
          <w:kern w:val="2"/>
          <w:sz w:val="22"/>
          <w:szCs w:val="22"/>
          <w:lang w:val="en-US" w:eastAsia="zh-CN" w:bidi="ar"/>
        </w:rPr>
        <w:t>协助乙方协调处理因甲方原因导致的施工相关矛盾。</w:t>
      </w:r>
      <w:bookmarkEnd w:id="26"/>
    </w:p>
    <w:p w14:paraId="79EBAF0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（二）乙方</w:t>
      </w:r>
    </w:p>
    <w:p w14:paraId="7A48768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1、</w:t>
      </w:r>
      <w:bookmarkStart w:id="27" w:name="tip_risk_bookmark_17"/>
      <w:r>
        <w:rPr>
          <w:rFonts w:hint="eastAsia" w:ascii="宋体" w:hAnsi="宋体" w:eastAsia="宋体" w:cs="宋体"/>
          <w:kern w:val="2"/>
          <w:sz w:val="22"/>
          <w:szCs w:val="22"/>
          <w:lang w:val="en-US" w:eastAsia="zh-CN" w:bidi="ar"/>
        </w:rPr>
        <w:t>乙方委派     同志作为本项目的项目负责人，全权负责处理工程施工中的一切事务。</w:t>
      </w:r>
      <w:bookmarkEnd w:id="25"/>
      <w:bookmarkEnd w:id="27"/>
    </w:p>
    <w:p w14:paraId="5208177F">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2、</w:t>
      </w:r>
      <w:bookmarkStart w:id="28" w:name="auto_fouce_18"/>
      <w:r>
        <w:rPr>
          <w:rFonts w:hint="eastAsia" w:ascii="宋体" w:hAnsi="宋体" w:eastAsia="宋体" w:cs="宋体"/>
          <w:kern w:val="2"/>
          <w:sz w:val="22"/>
          <w:szCs w:val="22"/>
          <w:lang w:val="en-US" w:eastAsia="zh-CN" w:bidi="ar"/>
        </w:rPr>
        <w:t>该项目不得转包和违法分包，乙方必须按照询价文件和投标承诺工期，按时完成施工。如因乙方原因导致工期延误，每延迟一天竣工，乙方应向甲方支付相当于合同总价款千分之五的违约金，但累计违约金总额不超过合同总价款的百分之二十。若乙方存在转包或违法分包情形的，甲方有权立即解除合同，乙方应按合同总价的10%向甲方支付违约金，给甲方造成损失的还应承担全部赔偿责任。</w:t>
      </w:r>
      <w:bookmarkEnd w:id="28"/>
    </w:p>
    <w:p w14:paraId="280C7199">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color w:val="FF0000"/>
          <w:kern w:val="2"/>
          <w:sz w:val="22"/>
          <w:szCs w:val="22"/>
          <w:lang w:val="en-US" w:eastAsia="zh-CN" w:bidi="ar"/>
        </w:rPr>
      </w:pPr>
      <w:r>
        <w:rPr>
          <w:rFonts w:hint="eastAsia" w:ascii="宋体" w:hAnsi="宋体" w:eastAsia="宋体" w:cs="宋体"/>
          <w:kern w:val="2"/>
          <w:sz w:val="22"/>
          <w:szCs w:val="22"/>
          <w:lang w:val="en-US" w:eastAsia="zh-CN" w:bidi="ar"/>
        </w:rPr>
        <w:t>3、</w:t>
      </w:r>
      <w:bookmarkStart w:id="29" w:name="auto_fouce_20"/>
      <w:r>
        <w:rPr>
          <w:rFonts w:hint="eastAsia" w:ascii="宋体" w:hAnsi="宋体" w:eastAsia="宋体" w:cs="宋体"/>
          <w:kern w:val="2"/>
          <w:sz w:val="22"/>
          <w:szCs w:val="22"/>
          <w:lang w:val="en-US" w:eastAsia="zh-CN" w:bidi="ar"/>
        </w:rPr>
        <w:t>工程最终验收时，如质量达不到合同约定的合格标准，乙方必须无偿整改达到承诺质量标准，另按合同价的5%向甲方支付违约金，直接从本</w:t>
      </w:r>
      <w:r>
        <w:rPr>
          <w:rFonts w:hint="eastAsia" w:ascii="宋体" w:hAnsi="宋体" w:cs="宋体"/>
          <w:kern w:val="2"/>
          <w:sz w:val="22"/>
          <w:szCs w:val="22"/>
          <w:lang w:val="en-US" w:eastAsia="zh-CN" w:bidi="ar"/>
        </w:rPr>
        <w:t>项目</w:t>
      </w:r>
      <w:r>
        <w:rPr>
          <w:rFonts w:hint="eastAsia" w:ascii="宋体" w:hAnsi="宋体" w:eastAsia="宋体" w:cs="宋体"/>
          <w:kern w:val="2"/>
          <w:sz w:val="22"/>
          <w:szCs w:val="22"/>
          <w:lang w:val="en-US" w:eastAsia="zh-CN" w:bidi="ar"/>
        </w:rPr>
        <w:t>的工程款中扣除。由此造成的工期延误将不予顺延，给甲方造成实际损失的还将承担经济赔偿责任</w:t>
      </w:r>
      <w:r>
        <w:rPr>
          <w:rFonts w:hint="eastAsia" w:ascii="宋体" w:hAnsi="宋体" w:cs="宋体"/>
          <w:kern w:val="2"/>
          <w:sz w:val="22"/>
          <w:szCs w:val="22"/>
          <w:lang w:val="en-US" w:eastAsia="zh-CN" w:bidi="ar"/>
        </w:rPr>
        <w:t>。</w:t>
      </w:r>
      <w:bookmarkEnd w:id="29"/>
      <w:r>
        <w:rPr>
          <w:rFonts w:hint="eastAsia" w:ascii="宋体" w:hAnsi="宋体" w:cs="宋体"/>
          <w:color w:val="FF0000"/>
          <w:kern w:val="2"/>
          <w:sz w:val="22"/>
          <w:szCs w:val="22"/>
          <w:lang w:val="en-US" w:eastAsia="zh-CN" w:bidi="ar"/>
        </w:rPr>
        <w:t xml:space="preserve"> </w:t>
      </w:r>
      <w:bookmarkStart w:id="30" w:name="auto_fouce_19"/>
    </w:p>
    <w:p w14:paraId="6F1C0B39">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若乙方整改2次仍未达到约定质量标准的，甲方有权单方解除合同，已完工部分不予结算，乙方应按合同总价的10%向甲方支付违约金。</w:t>
      </w:r>
      <w:bookmarkEnd w:id="30"/>
    </w:p>
    <w:p w14:paraId="3C5FA98C">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4、乙方自行解决本项目实施过程中发生的各种矛盾，费用处理，甲方可配合。</w:t>
      </w:r>
      <w:bookmarkStart w:id="31" w:name="auto_fouce_21"/>
    </w:p>
    <w:p w14:paraId="4A56F1FF">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乙方应对施工过程中接触到的甲方运营数据、患者信息、内部管理信息等所有非公开信息承担保密责任，仅限用于本项目施工的必要用途，不得向任何第三方泄露，不得擅自留存、复制、使用上述信息。</w:t>
      </w:r>
      <w:bookmarkEnd w:id="31"/>
    </w:p>
    <w:p w14:paraId="112E8217">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cs="宋体"/>
          <w:kern w:val="2"/>
          <w:sz w:val="22"/>
          <w:szCs w:val="22"/>
          <w:lang w:val="en-US" w:eastAsia="zh-CN" w:bidi="ar"/>
        </w:rPr>
        <w:t>5</w:t>
      </w:r>
      <w:r>
        <w:rPr>
          <w:rFonts w:hint="eastAsia" w:ascii="宋体" w:hAnsi="宋体" w:eastAsia="宋体" w:cs="宋体"/>
          <w:kern w:val="2"/>
          <w:sz w:val="22"/>
          <w:szCs w:val="22"/>
          <w:lang w:val="en-US" w:eastAsia="zh-CN" w:bidi="ar"/>
        </w:rPr>
        <w:t>、在甲方支付合同款项前7日内，乙方应按各期付款金额向甲方开具符合国家法律法规和标准的增值税发票，乙方开具发票的形式与内容均合法、有效、完整、准确，不开具或无用发票的，甲方有权延迟支付应付款项直至乙方开具合格票据之日且甲方不承担任何违约责任。</w:t>
      </w:r>
      <w:r>
        <w:rPr>
          <w:rFonts w:hint="eastAsia" w:ascii="宋体" w:hAnsi="宋体" w:eastAsia="宋体" w:cs="宋体"/>
          <w:kern w:val="2"/>
          <w:sz w:val="22"/>
          <w:szCs w:val="22"/>
          <w:lang w:val="en-US" w:eastAsia="zh-CN" w:bidi="ar"/>
        </w:rPr>
        <w:tab/>
      </w:r>
    </w:p>
    <w:p w14:paraId="29127A42">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cs="宋体"/>
          <w:kern w:val="2"/>
          <w:sz w:val="22"/>
          <w:szCs w:val="22"/>
          <w:lang w:val="en-US" w:eastAsia="zh-CN" w:bidi="ar"/>
        </w:rPr>
        <w:t>6</w:t>
      </w:r>
      <w:r>
        <w:rPr>
          <w:rFonts w:hint="eastAsia" w:ascii="宋体" w:hAnsi="宋体" w:eastAsia="宋体" w:cs="宋体"/>
          <w:kern w:val="2"/>
          <w:sz w:val="22"/>
          <w:szCs w:val="22"/>
          <w:lang w:val="en-US" w:eastAsia="zh-CN" w:bidi="ar"/>
        </w:rPr>
        <w:t>、乙方需严格按照</w:t>
      </w:r>
      <w:r>
        <w:rPr>
          <w:rFonts w:hint="eastAsia" w:ascii="宋体" w:hAnsi="宋体" w:cs="宋体"/>
          <w:kern w:val="2"/>
          <w:sz w:val="22"/>
          <w:szCs w:val="22"/>
          <w:lang w:val="en-US" w:eastAsia="zh-CN" w:bidi="ar"/>
        </w:rPr>
        <w:t>有关规定规范</w:t>
      </w:r>
      <w:r>
        <w:rPr>
          <w:rFonts w:hint="eastAsia" w:ascii="宋体" w:hAnsi="宋体" w:eastAsia="宋体" w:cs="宋体"/>
          <w:kern w:val="2"/>
          <w:sz w:val="22"/>
          <w:szCs w:val="22"/>
          <w:lang w:val="en-US" w:eastAsia="zh-CN" w:bidi="ar"/>
        </w:rPr>
        <w:t>进行施工，并达到质量合格标准。在施工过程中，不得随意改变工程量清单所有内容，如有变更，乙方须提前书面告知甲方，得到甲方书面确认后方可实施。否则，乙方需无偿整改到合格为止，且甲方有权立即终止合同，已完工程不予结算。甲方保留追究乙方相关法律责任的权利。</w:t>
      </w:r>
    </w:p>
    <w:p w14:paraId="379367E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cs="宋体"/>
          <w:kern w:val="2"/>
          <w:sz w:val="22"/>
          <w:szCs w:val="22"/>
          <w:lang w:val="en-US" w:eastAsia="zh-CN" w:bidi="ar"/>
        </w:rPr>
        <w:t>八</w:t>
      </w:r>
      <w:r>
        <w:rPr>
          <w:rFonts w:hint="eastAsia" w:ascii="宋体" w:hAnsi="宋体" w:eastAsia="宋体" w:cs="宋体"/>
          <w:kern w:val="2"/>
          <w:sz w:val="22"/>
          <w:szCs w:val="22"/>
          <w:lang w:val="en-US" w:eastAsia="zh-CN" w:bidi="ar"/>
        </w:rPr>
        <w:t>、</w:t>
      </w:r>
      <w:bookmarkStart w:id="32" w:name="auto_fouce_22"/>
      <w:r>
        <w:rPr>
          <w:rFonts w:hint="eastAsia" w:ascii="宋体" w:hAnsi="宋体" w:eastAsia="宋体" w:cs="宋体"/>
          <w:kern w:val="2"/>
          <w:sz w:val="22"/>
          <w:szCs w:val="22"/>
          <w:lang w:val="en-US" w:eastAsia="zh-CN" w:bidi="ar"/>
        </w:rPr>
        <w:t>材料供应：材料均由乙方自行组织，乙方应按照</w:t>
      </w:r>
      <w:r>
        <w:rPr>
          <w:rFonts w:hint="eastAsia" w:ascii="宋体" w:hAnsi="宋体" w:cs="宋体"/>
          <w:kern w:val="2"/>
          <w:sz w:val="22"/>
          <w:szCs w:val="22"/>
          <w:lang w:val="en-US" w:eastAsia="zh-CN" w:bidi="ar"/>
        </w:rPr>
        <w:t>甲方</w:t>
      </w:r>
      <w:r>
        <w:rPr>
          <w:rFonts w:hint="eastAsia" w:ascii="宋体" w:hAnsi="宋体" w:eastAsia="宋体" w:cs="宋体"/>
          <w:kern w:val="2"/>
          <w:sz w:val="22"/>
          <w:szCs w:val="22"/>
          <w:lang w:val="en-US" w:eastAsia="zh-CN" w:bidi="ar"/>
        </w:rPr>
        <w:t>要求、技术标准、环保要求及</w:t>
      </w:r>
      <w:r>
        <w:rPr>
          <w:rFonts w:hint="eastAsia" w:ascii="宋体" w:hAnsi="宋体" w:cs="宋体"/>
          <w:kern w:val="2"/>
          <w:sz w:val="22"/>
          <w:szCs w:val="22"/>
          <w:lang w:val="en-US" w:eastAsia="zh-CN" w:bidi="ar"/>
        </w:rPr>
        <w:t>询价文件</w:t>
      </w:r>
      <w:r>
        <w:rPr>
          <w:rFonts w:hint="eastAsia" w:ascii="宋体" w:hAnsi="宋体" w:eastAsia="宋体" w:cs="宋体"/>
          <w:kern w:val="2"/>
          <w:sz w:val="22"/>
          <w:szCs w:val="22"/>
          <w:lang w:val="en-US" w:eastAsia="zh-CN" w:bidi="ar"/>
        </w:rPr>
        <w:t>的约定采购符合上述要求的材料，并向甲方提供质量保证书、出厂合格证等证明材料，对材料质量负责，否则不予验收。如不符合质量及技术标准要求或规格有差异的，乙方应按甲方要求的时间将不符合要求的材料运出施工场地，重新采购符合要求的材料。若已使用，由乙方负责整改处理，确保达到要求的质量标准。因使用不符合要求的材料对工程造成的损失由乙方负责，由此延误的工期不予顺延。本项目所用的辅材一定要符合规范要求，并经甲方验收合格。乙方应在所有材料进场前3个工作日书面通知甲方进行进场验收，未经验收或验收不合格的材料不得进场使用。</w:t>
      </w:r>
      <w:bookmarkEnd w:id="32"/>
    </w:p>
    <w:p w14:paraId="32666AA7">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 xml:space="preserve">九、安全生产、文明施工 </w:t>
      </w:r>
    </w:p>
    <w:p w14:paraId="62397DCB">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1、乙方要严格遵守安全文明施工相关的法律法规，特别是消防安全生产相关的法律法规。</w:t>
      </w:r>
    </w:p>
    <w:p w14:paraId="1DD3A81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2、本</w:t>
      </w:r>
      <w:r>
        <w:rPr>
          <w:rFonts w:hint="eastAsia" w:ascii="宋体" w:hAnsi="宋体" w:cs="宋体"/>
          <w:kern w:val="2"/>
          <w:sz w:val="22"/>
          <w:szCs w:val="22"/>
          <w:lang w:val="en-US" w:eastAsia="zh-CN" w:bidi="ar"/>
        </w:rPr>
        <w:t>项目</w:t>
      </w:r>
      <w:r>
        <w:rPr>
          <w:rFonts w:hint="eastAsia" w:ascii="宋体" w:hAnsi="宋体" w:eastAsia="宋体" w:cs="宋体"/>
          <w:kern w:val="2"/>
          <w:sz w:val="22"/>
          <w:szCs w:val="22"/>
          <w:lang w:val="en-US" w:eastAsia="zh-CN" w:bidi="ar"/>
        </w:rPr>
        <w:t>必须确保安全、文明施工，若发生不安全问题，乙方自行承担</w:t>
      </w:r>
      <w:r>
        <w:rPr>
          <w:rFonts w:hint="eastAsia" w:ascii="宋体" w:hAnsi="宋体" w:cs="宋体"/>
          <w:kern w:val="2"/>
          <w:sz w:val="22"/>
          <w:szCs w:val="22"/>
          <w:lang w:val="en-US" w:eastAsia="zh-CN" w:bidi="ar"/>
        </w:rPr>
        <w:t>项目</w:t>
      </w:r>
      <w:r>
        <w:rPr>
          <w:rFonts w:hint="eastAsia" w:ascii="宋体" w:hAnsi="宋体" w:eastAsia="宋体" w:cs="宋体"/>
          <w:kern w:val="2"/>
          <w:sz w:val="22"/>
          <w:szCs w:val="22"/>
          <w:lang w:val="en-US" w:eastAsia="zh-CN" w:bidi="ar"/>
        </w:rPr>
        <w:t>施工过程中的工程质量、任何状况下的安全责任。如发生一切安全事故和承担的责任均与甲方无关，相关一切费用或民事、刑事责任均由乙方自理。若乙方不能及时处理所发生的问题和责任，并且影响到工程进度时，甲方有权处理相关事务，所发生的费用在支付工程款时扣除。</w:t>
      </w:r>
    </w:p>
    <w:p w14:paraId="451E2965">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3、</w:t>
      </w:r>
      <w:bookmarkStart w:id="33" w:name="auto_fouce_23"/>
      <w:r>
        <w:rPr>
          <w:rFonts w:hint="eastAsia" w:ascii="宋体" w:hAnsi="宋体" w:eastAsia="宋体" w:cs="宋体"/>
          <w:kern w:val="2"/>
          <w:sz w:val="22"/>
          <w:szCs w:val="22"/>
          <w:lang w:val="en-US" w:eastAsia="zh-CN" w:bidi="ar"/>
        </w:rPr>
        <w:t>乙方应该执行医院各项规章制度，服从院方人员管理，加强成品保护，如因乙方违规操作，损坏医院设备、设施，除无条件恢复原样及原功能外，甲方有权每次扣除不低于1000元的工程款；若损坏设施设备实际价值高于1000元的，乙方还应赔偿差额部分损失，并且甲方保留追究乙方相关法律责任及经济赔偿的权利。</w:t>
      </w:r>
      <w:bookmarkEnd w:id="33"/>
    </w:p>
    <w:p w14:paraId="31F95500">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4、</w:t>
      </w:r>
      <w:bookmarkStart w:id="34" w:name="auto_fouce_24"/>
      <w:r>
        <w:rPr>
          <w:rFonts w:hint="eastAsia" w:ascii="宋体" w:hAnsi="宋体" w:eastAsia="宋体" w:cs="宋体"/>
          <w:kern w:val="2"/>
          <w:sz w:val="22"/>
          <w:szCs w:val="22"/>
          <w:lang w:val="en-US" w:eastAsia="zh-CN" w:bidi="ar"/>
        </w:rPr>
        <w:t>乙方所有施工人员要按规范要求持证上岗，如乙方不按规定执行，如有一人不能按规范持证上岗扣除工程款1000元，同时乙方立即整改到位。同一违规行为经甲方指出后仍未改正的，甲方有权扣除工程款5000元，并且甲方有权立即终止合同。</w:t>
      </w:r>
      <w:bookmarkEnd w:id="34"/>
    </w:p>
    <w:p w14:paraId="17322EDA">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十、工程结算办法</w:t>
      </w:r>
    </w:p>
    <w:p w14:paraId="54D41C2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bookmarkStart w:id="35" w:name="auto_fouce_25"/>
      <w:r>
        <w:rPr>
          <w:rFonts w:hint="eastAsia" w:ascii="宋体" w:hAnsi="宋体" w:eastAsia="宋体" w:cs="宋体"/>
          <w:kern w:val="2"/>
          <w:sz w:val="22"/>
          <w:szCs w:val="22"/>
          <w:lang w:val="en-US" w:eastAsia="zh-CN" w:bidi="ar"/>
        </w:rPr>
        <w:t>结算价=中标的全费用单价×实际完成合格工程数量+甲方签证部分费用（如有）。实际完成合格工程数量需经甲方现场负责人签字并加盖甲方公章确认后方可作为结算依据。</w:t>
      </w:r>
      <w:bookmarkEnd w:id="35"/>
    </w:p>
    <w:p w14:paraId="0A3A8133">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本项目采用“全费用综合单价”法报价。合同价应包括为完成所有老旧门窗拆除、定制及安装项目所有内容，主要包括（但不限于）：直接费、间接费、材料及其损耗费、运输费、装卸费、人工费、安装费、</w:t>
      </w:r>
      <w:r>
        <w:rPr>
          <w:rFonts w:hint="default" w:ascii="宋体" w:hAnsi="宋体" w:eastAsia="宋体" w:cs="宋体"/>
          <w:kern w:val="2"/>
          <w:sz w:val="22"/>
          <w:szCs w:val="22"/>
          <w:lang w:val="en-US" w:eastAsia="zh-CN" w:bidi="ar"/>
        </w:rPr>
        <w:t>密封收口</w:t>
      </w:r>
      <w:r>
        <w:rPr>
          <w:rFonts w:hint="eastAsia" w:ascii="宋体" w:hAnsi="宋体" w:eastAsia="宋体" w:cs="宋体"/>
          <w:kern w:val="2"/>
          <w:sz w:val="22"/>
          <w:szCs w:val="22"/>
          <w:lang w:val="en-US" w:eastAsia="zh-CN" w:bidi="ar"/>
        </w:rPr>
        <w:t>费</w:t>
      </w:r>
      <w:r>
        <w:rPr>
          <w:rFonts w:hint="default" w:ascii="宋体" w:hAnsi="宋体" w:eastAsia="宋体" w:cs="宋体"/>
          <w:kern w:val="2"/>
          <w:sz w:val="22"/>
          <w:szCs w:val="22"/>
          <w:lang w:val="en-US" w:eastAsia="zh-CN" w:bidi="ar"/>
        </w:rPr>
        <w:t>、</w:t>
      </w:r>
      <w:r>
        <w:rPr>
          <w:rFonts w:hint="eastAsia" w:ascii="宋体" w:hAnsi="宋体" w:eastAsia="宋体" w:cs="宋体"/>
          <w:kern w:val="2"/>
          <w:sz w:val="22"/>
          <w:szCs w:val="22"/>
          <w:lang w:val="en-US" w:eastAsia="zh-CN" w:bidi="ar"/>
        </w:rPr>
        <w:t xml:space="preserve">施工费、调试费、各种措施费、管理费、税金、利润、风险费、成品保护费、垃圾清运及弃置费、拆除费、验收费、售后服务费、不可预见费及其他一切相关费用等所需的全部费用的价格体现，凡漏项或少计均视为优惠，甲方不另行增加费用。各类风险和政策性调整等风险已包括在合同价中，最终结算时除合同约定调整外，中标单价一律不予调整。 </w:t>
      </w:r>
    </w:p>
    <w:p w14:paraId="05AE0854">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十</w:t>
      </w:r>
      <w:r>
        <w:rPr>
          <w:rFonts w:hint="eastAsia" w:ascii="宋体" w:hAnsi="宋体" w:cs="宋体"/>
          <w:kern w:val="2"/>
          <w:sz w:val="22"/>
          <w:szCs w:val="22"/>
          <w:lang w:val="en-US" w:eastAsia="zh-CN" w:bidi="ar"/>
        </w:rPr>
        <w:t>一</w:t>
      </w:r>
      <w:r>
        <w:rPr>
          <w:rFonts w:hint="eastAsia" w:ascii="宋体" w:hAnsi="宋体" w:eastAsia="宋体" w:cs="宋体"/>
          <w:kern w:val="2"/>
          <w:sz w:val="22"/>
          <w:szCs w:val="22"/>
          <w:lang w:val="en-US" w:eastAsia="zh-CN" w:bidi="ar"/>
        </w:rPr>
        <w:t>、</w:t>
      </w:r>
      <w:bookmarkStart w:id="36" w:name="auto_fouce_26"/>
      <w:r>
        <w:rPr>
          <w:rFonts w:hint="eastAsia" w:ascii="宋体" w:hAnsi="宋体" w:eastAsia="宋体" w:cs="宋体"/>
          <w:kern w:val="2"/>
          <w:sz w:val="22"/>
          <w:szCs w:val="22"/>
          <w:lang w:val="en-US" w:eastAsia="zh-CN" w:bidi="ar"/>
        </w:rPr>
        <w:t>质量保修期，从工程竣工验收合格之日计算，具体保修范围、保修期限、保修责任、保修金的支付、返还应按《建设工程质量管理条例》和《建设工程质量保修办法》及验收规范等执行。质保期内出现质量问题的，乙方应在甲方通知后24小时内到场维修，逾期未到场维修或维修后仍不合格的，甲方有权自行委托第三方开展维修工作，产生的全部费用从待付质保金中直接扣除，不足部分甲方有权向乙方追偿。</w:t>
      </w:r>
      <w:bookmarkEnd w:id="36"/>
    </w:p>
    <w:p w14:paraId="62A65CCA">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十</w:t>
      </w:r>
      <w:r>
        <w:rPr>
          <w:rFonts w:hint="eastAsia" w:ascii="宋体" w:hAnsi="宋体" w:cs="宋体"/>
          <w:kern w:val="2"/>
          <w:sz w:val="22"/>
          <w:szCs w:val="22"/>
          <w:lang w:val="en-US" w:eastAsia="zh-CN" w:bidi="ar"/>
        </w:rPr>
        <w:t>二</w:t>
      </w:r>
      <w:r>
        <w:rPr>
          <w:rFonts w:hint="eastAsia" w:ascii="宋体" w:hAnsi="宋体" w:eastAsia="宋体" w:cs="宋体"/>
          <w:kern w:val="2"/>
          <w:sz w:val="22"/>
          <w:szCs w:val="22"/>
          <w:lang w:val="en-US" w:eastAsia="zh-CN" w:bidi="ar"/>
        </w:rPr>
        <w:t>、违约责任</w:t>
      </w:r>
    </w:p>
    <w:p w14:paraId="283A9B0B">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1、本工程无任何抢工措施费，乙方不得以任何借口停工怠工。</w:t>
      </w:r>
    </w:p>
    <w:p w14:paraId="77079CAF">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十</w:t>
      </w:r>
      <w:r>
        <w:rPr>
          <w:rFonts w:hint="eastAsia" w:ascii="宋体" w:hAnsi="宋体" w:cs="宋体"/>
          <w:kern w:val="2"/>
          <w:sz w:val="22"/>
          <w:szCs w:val="22"/>
          <w:lang w:val="en-US" w:eastAsia="zh-CN" w:bidi="ar"/>
        </w:rPr>
        <w:t>三</w:t>
      </w:r>
      <w:r>
        <w:rPr>
          <w:rFonts w:hint="eastAsia" w:ascii="宋体" w:hAnsi="宋体" w:eastAsia="宋体" w:cs="宋体"/>
          <w:kern w:val="2"/>
          <w:sz w:val="22"/>
          <w:szCs w:val="22"/>
          <w:lang w:val="en-US" w:eastAsia="zh-CN" w:bidi="ar"/>
        </w:rPr>
        <w:t>、争议</w:t>
      </w:r>
    </w:p>
    <w:p w14:paraId="754BB5AD">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bookmarkStart w:id="37" w:name="auto_fouce_28"/>
      <w:r>
        <w:rPr>
          <w:rFonts w:hint="eastAsia" w:ascii="宋体" w:hAnsi="宋体" w:eastAsia="宋体" w:cs="宋体"/>
          <w:kern w:val="2"/>
          <w:sz w:val="22"/>
          <w:szCs w:val="22"/>
          <w:lang w:val="en-US" w:eastAsia="zh-CN" w:bidi="ar"/>
        </w:rPr>
        <w:t>本合同在履行过程中发生的争议，由双方当事人协商解决，协商不成的，由工程所在地有管辖权的人民法院管辖。</w:t>
      </w:r>
      <w:bookmarkEnd w:id="37"/>
    </w:p>
    <w:p w14:paraId="62A87DE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十</w:t>
      </w:r>
      <w:r>
        <w:rPr>
          <w:rFonts w:hint="eastAsia" w:ascii="宋体" w:hAnsi="宋体" w:cs="宋体"/>
          <w:kern w:val="2"/>
          <w:sz w:val="22"/>
          <w:szCs w:val="22"/>
          <w:lang w:val="en-US" w:eastAsia="zh-CN" w:bidi="ar"/>
        </w:rPr>
        <w:t>四</w:t>
      </w:r>
      <w:r>
        <w:rPr>
          <w:rFonts w:hint="eastAsia" w:ascii="宋体" w:hAnsi="宋体" w:eastAsia="宋体" w:cs="宋体"/>
          <w:kern w:val="2"/>
          <w:sz w:val="22"/>
          <w:szCs w:val="22"/>
          <w:lang w:val="en-US" w:eastAsia="zh-CN" w:bidi="ar"/>
        </w:rPr>
        <w:t>、本合同经双方签字盖章后生效。本合同未尽事宜，由双方协商解决。</w:t>
      </w:r>
    </w:p>
    <w:p w14:paraId="5CABFEE2">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十</w:t>
      </w:r>
      <w:r>
        <w:rPr>
          <w:rFonts w:hint="eastAsia" w:ascii="宋体" w:hAnsi="宋体" w:cs="宋体"/>
          <w:kern w:val="2"/>
          <w:sz w:val="22"/>
          <w:szCs w:val="22"/>
          <w:lang w:val="en-US" w:eastAsia="zh-CN" w:bidi="ar"/>
        </w:rPr>
        <w:t>五</w:t>
      </w:r>
      <w:r>
        <w:rPr>
          <w:rFonts w:hint="eastAsia" w:ascii="宋体" w:hAnsi="宋体" w:eastAsia="宋体" w:cs="宋体"/>
          <w:kern w:val="2"/>
          <w:sz w:val="22"/>
          <w:szCs w:val="22"/>
          <w:lang w:val="en-US" w:eastAsia="zh-CN" w:bidi="ar"/>
        </w:rPr>
        <w:t>、本合同一式陆份，甲方肆份，乙方贰份，具有同等法律效力。</w:t>
      </w:r>
    </w:p>
    <w:p w14:paraId="63C18A2C">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十</w:t>
      </w:r>
      <w:r>
        <w:rPr>
          <w:rFonts w:hint="eastAsia" w:ascii="宋体" w:hAnsi="宋体" w:cs="宋体"/>
          <w:kern w:val="2"/>
          <w:sz w:val="22"/>
          <w:szCs w:val="22"/>
          <w:lang w:val="en-US" w:eastAsia="zh-CN" w:bidi="ar"/>
        </w:rPr>
        <w:t>六</w:t>
      </w:r>
      <w:r>
        <w:rPr>
          <w:rFonts w:hint="eastAsia" w:ascii="宋体" w:hAnsi="宋体" w:eastAsia="宋体" w:cs="宋体"/>
          <w:kern w:val="2"/>
          <w:sz w:val="22"/>
          <w:szCs w:val="22"/>
          <w:lang w:val="en-US" w:eastAsia="zh-CN" w:bidi="ar"/>
        </w:rPr>
        <w:t>、合同生效</w:t>
      </w:r>
    </w:p>
    <w:p w14:paraId="71BD926B">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bookmarkStart w:id="38" w:name="tip_risk_bookmark_29"/>
      <w:r>
        <w:rPr>
          <w:rFonts w:hint="eastAsia" w:ascii="宋体" w:hAnsi="宋体" w:eastAsia="宋体" w:cs="宋体"/>
          <w:kern w:val="2"/>
          <w:sz w:val="22"/>
          <w:szCs w:val="22"/>
          <w:lang w:val="en-US" w:eastAsia="zh-CN" w:bidi="ar"/>
        </w:rPr>
        <w:t>合同订立时间：       年      月      日</w:t>
      </w:r>
      <w:bookmarkEnd w:id="38"/>
    </w:p>
    <w:p w14:paraId="318DFDDB">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rPr>
      </w:pPr>
      <w:bookmarkStart w:id="39" w:name="auto_fouce_30"/>
      <w:r>
        <w:rPr>
          <w:rFonts w:hint="eastAsia" w:ascii="宋体" w:hAnsi="宋体" w:eastAsia="宋体" w:cs="宋体"/>
          <w:kern w:val="2"/>
          <w:sz w:val="22"/>
          <w:szCs w:val="22"/>
          <w:lang w:val="en-US" w:eastAsia="zh-CN" w:bidi="ar"/>
        </w:rPr>
        <w:t>合同订立地点：盐城市第四人民医院</w:t>
      </w:r>
      <w:bookmarkEnd w:id="39"/>
      <w:r>
        <w:rPr>
          <w:rFonts w:hint="eastAsia" w:ascii="宋体" w:hAnsi="宋体" w:eastAsia="宋体" w:cs="宋体"/>
          <w:kern w:val="2"/>
          <w:sz w:val="22"/>
          <w:szCs w:val="22"/>
          <w:lang w:val="en-US" w:eastAsia="zh-CN" w:bidi="ar"/>
        </w:rPr>
        <w:t xml:space="preserve"> </w:t>
      </w:r>
    </w:p>
    <w:p w14:paraId="6967BA48">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color w:val="FF0000"/>
          <w:kern w:val="2"/>
          <w:sz w:val="22"/>
          <w:szCs w:val="22"/>
          <w:lang w:val="en-US" w:eastAsia="zh-CN" w:bidi="ar"/>
        </w:rPr>
      </w:pPr>
      <w:r>
        <w:rPr>
          <w:rFonts w:hint="eastAsia" w:ascii="宋体" w:hAnsi="宋体" w:eastAsia="宋体" w:cs="宋体"/>
          <w:kern w:val="2"/>
          <w:sz w:val="22"/>
          <w:szCs w:val="22"/>
          <w:lang w:val="en-US" w:eastAsia="zh-CN" w:bidi="ar"/>
        </w:rPr>
        <w:t>本合同双方约定 签字、盖章 后生效。</w:t>
      </w:r>
      <w:bookmarkStart w:id="40" w:name="auto_fouce_31"/>
    </w:p>
    <w:p w14:paraId="2D3EB2B1">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对本合同任何内容的变更，均需双方协商一致后签订书面变更文件，未经双方签字盖章确认的变更不对双方产生约束力。</w:t>
      </w:r>
      <w:bookmarkEnd w:id="40"/>
      <w:r>
        <w:rPr>
          <w:rFonts w:hint="eastAsia" w:ascii="宋体" w:hAnsi="宋体" w:eastAsia="宋体" w:cs="宋体"/>
          <w:kern w:val="2"/>
          <w:sz w:val="22"/>
          <w:szCs w:val="22"/>
          <w:lang w:val="en-US" w:eastAsia="zh-CN" w:bidi="ar"/>
        </w:rPr>
        <w:t xml:space="preserve"> </w:t>
      </w:r>
      <w:bookmarkStart w:id="41" w:name="auto_fouce_32"/>
    </w:p>
    <w:p w14:paraId="5F2E0D1A">
      <w:pPr>
        <w:keepNext w:val="0"/>
        <w:keepLines w:val="0"/>
        <w:widowControl w:val="0"/>
        <w:suppressLineNumbers w:val="0"/>
        <w:spacing w:before="0" w:beforeAutospacing="0" w:after="0" w:afterAutospacing="0" w:line="500" w:lineRule="exact"/>
        <w:ind w:left="0" w:right="0" w:firstLine="42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合同履行期间，双方所有与合同相关的通知、函件均应按本条款约定的地址和联系方式送达。甲方送达地址为：盐城市开放大道北路112号盐城市第四人民医院，联系人：徐先生，联系电话：0515-68667096；乙方送达地址为合同落款处列明的地址，联系电话为落款处列明的电话。一方变更送达信息应当提前3日书面通知对方，未通知的，按原地址送达即视为有效送达。</w:t>
      </w:r>
      <w:bookmarkEnd w:id="41"/>
    </w:p>
    <w:p w14:paraId="3C76D123">
      <w:pPr>
        <w:keepNext w:val="0"/>
        <w:keepLines w:val="0"/>
        <w:widowControl w:val="0"/>
        <w:suppressLineNumbers w:val="0"/>
        <w:spacing w:before="0" w:beforeAutospacing="0" w:after="0" w:afterAutospacing="0" w:line="4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 xml:space="preserve"> </w:t>
      </w:r>
    </w:p>
    <w:p w14:paraId="2C172723">
      <w:pPr>
        <w:keepNext w:val="0"/>
        <w:keepLines w:val="0"/>
        <w:widowControl w:val="0"/>
        <w:suppressLineNumbers w:val="0"/>
        <w:spacing w:before="0" w:beforeAutospacing="0" w:after="0" w:afterAutospacing="0" w:line="4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附件：工程量清单</w:t>
      </w:r>
      <w:r>
        <w:rPr>
          <w:rFonts w:hint="eastAsia" w:ascii="宋体" w:hAnsi="宋体" w:cs="宋体"/>
          <w:kern w:val="2"/>
          <w:sz w:val="22"/>
          <w:szCs w:val="22"/>
          <w:lang w:val="en-US" w:eastAsia="zh-CN" w:bidi="ar"/>
        </w:rPr>
        <w:t>报价表</w:t>
      </w:r>
    </w:p>
    <w:p w14:paraId="483CCCD6">
      <w:pPr>
        <w:keepNext w:val="0"/>
        <w:keepLines w:val="0"/>
        <w:widowControl w:val="0"/>
        <w:suppressLineNumbers w:val="0"/>
        <w:spacing w:before="0" w:beforeAutospacing="0" w:after="0" w:afterAutospacing="0" w:line="400" w:lineRule="exact"/>
        <w:ind w:left="0" w:right="0" w:firstLine="42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 xml:space="preserve"> </w:t>
      </w:r>
    </w:p>
    <w:p w14:paraId="29A81E1D">
      <w:pPr>
        <w:keepNext w:val="0"/>
        <w:keepLines w:val="0"/>
        <w:widowControl w:val="0"/>
        <w:suppressLineNumbers w:val="0"/>
        <w:snapToGrid w:val="0"/>
        <w:spacing w:before="156" w:beforeLines="50" w:beforeAutospacing="0" w:after="156" w:afterLines="50" w:afterAutospacing="0" w:line="300" w:lineRule="exact"/>
        <w:ind w:left="0" w:right="139" w:rightChars="66" w:firstLine="440" w:firstLineChars="200"/>
        <w:jc w:val="both"/>
        <w:rPr>
          <w:rFonts w:hint="eastAsia" w:ascii="宋体" w:hAnsi="宋体" w:eastAsia="宋体" w:cs="Times New Roman"/>
          <w:kern w:val="2"/>
          <w:sz w:val="22"/>
          <w:szCs w:val="22"/>
        </w:rPr>
      </w:pPr>
      <w:r>
        <w:rPr>
          <w:rFonts w:hint="eastAsia" w:ascii="宋体" w:hAnsi="宋体" w:eastAsia="宋体" w:cs="宋体"/>
          <w:kern w:val="2"/>
          <w:sz w:val="22"/>
          <w:szCs w:val="22"/>
          <w:lang w:val="en-US" w:eastAsia="zh-CN" w:bidi="ar"/>
        </w:rPr>
        <w:t xml:space="preserve">甲方（盖章）：             </w:t>
      </w:r>
      <w:r>
        <w:rPr>
          <w:rFonts w:hint="eastAsia" w:ascii="宋体" w:hAnsi="宋体" w:cs="宋体"/>
          <w:kern w:val="2"/>
          <w:sz w:val="22"/>
          <w:szCs w:val="22"/>
          <w:lang w:val="en-US" w:eastAsia="zh-CN" w:bidi="ar"/>
        </w:rPr>
        <w:t xml:space="preserve">   </w:t>
      </w:r>
      <w:r>
        <w:rPr>
          <w:rFonts w:hint="eastAsia" w:ascii="宋体" w:hAnsi="宋体" w:eastAsia="宋体" w:cs="宋体"/>
          <w:kern w:val="2"/>
          <w:sz w:val="22"/>
          <w:szCs w:val="22"/>
          <w:lang w:val="en-US" w:eastAsia="zh-CN" w:bidi="ar"/>
        </w:rPr>
        <w:t>乙方（盖章）：</w:t>
      </w:r>
    </w:p>
    <w:p w14:paraId="5B622087">
      <w:pPr>
        <w:keepNext w:val="0"/>
        <w:keepLines w:val="0"/>
        <w:widowControl w:val="0"/>
        <w:suppressLineNumbers w:val="0"/>
        <w:snapToGrid w:val="0"/>
        <w:spacing w:before="156" w:beforeLines="50" w:beforeAutospacing="0" w:after="156" w:afterLines="50" w:afterAutospacing="0" w:line="300" w:lineRule="exact"/>
        <w:ind w:left="0" w:right="139" w:rightChars="66" w:firstLine="440" w:firstLineChars="200"/>
        <w:jc w:val="both"/>
        <w:rPr>
          <w:rFonts w:hint="eastAsia" w:ascii="宋体" w:hAnsi="宋体" w:eastAsia="宋体" w:cs="Times New Roman"/>
          <w:kern w:val="2"/>
          <w:sz w:val="22"/>
          <w:szCs w:val="22"/>
        </w:rPr>
      </w:pPr>
      <w:r>
        <w:rPr>
          <w:rFonts w:hint="eastAsia" w:ascii="宋体" w:hAnsi="宋体" w:eastAsia="宋体" w:cs="宋体"/>
          <w:kern w:val="2"/>
          <w:sz w:val="22"/>
          <w:szCs w:val="22"/>
          <w:lang w:val="en-US" w:eastAsia="zh-CN" w:bidi="ar"/>
        </w:rPr>
        <w:t>法定代表人或授权代表：        法定代表人或授权代表：</w:t>
      </w:r>
    </w:p>
    <w:p w14:paraId="4AC4DC1C">
      <w:pPr>
        <w:keepNext w:val="0"/>
        <w:keepLines w:val="0"/>
        <w:widowControl w:val="0"/>
        <w:suppressLineNumbers w:val="0"/>
        <w:snapToGrid w:val="0"/>
        <w:spacing w:before="156" w:beforeLines="50" w:beforeAutospacing="0" w:after="156" w:afterLines="50" w:afterAutospacing="0" w:line="300" w:lineRule="exact"/>
        <w:ind w:left="0" w:right="139" w:rightChars="66" w:firstLine="440" w:firstLineChars="200"/>
        <w:jc w:val="both"/>
        <w:rPr>
          <w:rFonts w:hint="eastAsia" w:ascii="宋体" w:hAnsi="宋体" w:eastAsia="宋体" w:cs="Times New Roman"/>
          <w:kern w:val="2"/>
          <w:sz w:val="22"/>
          <w:szCs w:val="22"/>
        </w:rPr>
      </w:pPr>
      <w:r>
        <w:rPr>
          <w:rFonts w:hint="eastAsia" w:ascii="宋体" w:hAnsi="宋体" w:eastAsia="宋体" w:cs="宋体"/>
          <w:kern w:val="2"/>
          <w:sz w:val="22"/>
          <w:szCs w:val="22"/>
          <w:lang w:val="en-US" w:eastAsia="zh-CN" w:bidi="ar"/>
        </w:rPr>
        <w:t xml:space="preserve">（签字或盖章）            </w:t>
      </w:r>
      <w:r>
        <w:rPr>
          <w:rFonts w:hint="eastAsia" w:ascii="宋体" w:hAnsi="宋体" w:cs="宋体"/>
          <w:kern w:val="2"/>
          <w:sz w:val="22"/>
          <w:szCs w:val="22"/>
          <w:lang w:val="en-US" w:eastAsia="zh-CN" w:bidi="ar"/>
        </w:rPr>
        <w:t xml:space="preserve">   </w:t>
      </w:r>
      <w:r>
        <w:rPr>
          <w:rFonts w:hint="eastAsia" w:ascii="宋体" w:hAnsi="宋体" w:eastAsia="宋体" w:cs="宋体"/>
          <w:kern w:val="2"/>
          <w:sz w:val="22"/>
          <w:szCs w:val="22"/>
          <w:lang w:val="en-US" w:eastAsia="zh-CN" w:bidi="ar"/>
        </w:rPr>
        <w:t>（签字或盖章）</w:t>
      </w:r>
    </w:p>
    <w:p w14:paraId="58E8FEC2">
      <w:pPr>
        <w:keepNext w:val="0"/>
        <w:keepLines w:val="0"/>
        <w:widowControl w:val="0"/>
        <w:suppressLineNumbers w:val="0"/>
        <w:snapToGrid w:val="0"/>
        <w:spacing w:before="156" w:beforeLines="50" w:beforeAutospacing="0" w:after="156" w:afterLines="50" w:afterAutospacing="0" w:line="300" w:lineRule="exact"/>
        <w:ind w:left="0" w:right="139" w:rightChars="66" w:firstLine="440" w:firstLineChars="200"/>
        <w:jc w:val="both"/>
        <w:rPr>
          <w:rFonts w:hint="eastAsia" w:ascii="宋体" w:hAnsi="宋体" w:eastAsia="宋体" w:cs="Times New Roman"/>
          <w:kern w:val="2"/>
          <w:sz w:val="22"/>
          <w:szCs w:val="22"/>
        </w:rPr>
      </w:pPr>
      <w:bookmarkStart w:id="42" w:name="tip_risk_bookmark_33"/>
      <w:r>
        <w:rPr>
          <w:rFonts w:hint="eastAsia" w:ascii="宋体" w:hAnsi="宋体" w:eastAsia="宋体" w:cs="宋体"/>
          <w:kern w:val="2"/>
          <w:sz w:val="22"/>
          <w:szCs w:val="22"/>
          <w:lang w:val="en-US" w:eastAsia="zh-CN" w:bidi="ar"/>
        </w:rPr>
        <w:t xml:space="preserve">联系电话：             </w:t>
      </w:r>
      <w:r>
        <w:rPr>
          <w:rFonts w:hint="eastAsia" w:ascii="宋体" w:hAnsi="宋体" w:cs="宋体"/>
          <w:kern w:val="2"/>
          <w:sz w:val="22"/>
          <w:szCs w:val="22"/>
          <w:lang w:val="en-US" w:eastAsia="zh-CN" w:bidi="ar"/>
        </w:rPr>
        <w:t xml:space="preserve">      </w:t>
      </w:r>
      <w:r>
        <w:rPr>
          <w:rFonts w:hint="eastAsia" w:ascii="宋体" w:hAnsi="宋体" w:eastAsia="宋体" w:cs="宋体"/>
          <w:kern w:val="2"/>
          <w:sz w:val="22"/>
          <w:szCs w:val="22"/>
          <w:lang w:val="en-US" w:eastAsia="zh-CN" w:bidi="ar"/>
        </w:rPr>
        <w:t xml:space="preserve"> 联系电话：</w:t>
      </w:r>
      <w:bookmarkEnd w:id="42"/>
    </w:p>
    <w:p w14:paraId="33DB829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br w:type="page"/>
      </w:r>
      <w:r>
        <w:rPr>
          <w:rFonts w:hint="eastAsia"/>
          <w:b/>
          <w:bCs/>
          <w:color w:val="000000"/>
          <w:sz w:val="36"/>
          <w:szCs w:val="36"/>
          <w:lang w:val="en-US" w:eastAsia="zh-CN"/>
        </w:rPr>
        <w:t xml:space="preserve">第四章 </w:t>
      </w:r>
      <w:r>
        <w:rPr>
          <w:b/>
          <w:color w:val="auto"/>
          <w:sz w:val="36"/>
          <w:szCs w:val="36"/>
          <w:highlight w:val="none"/>
        </w:rPr>
        <w:t>响应文件的组成及格式</w:t>
      </w:r>
    </w:p>
    <w:p w14:paraId="77BD746B">
      <w:pPr>
        <w:rPr>
          <w:color w:val="auto"/>
          <w:sz w:val="32"/>
          <w:szCs w:val="32"/>
          <w:highlight w:val="none"/>
        </w:rPr>
      </w:pPr>
    </w:p>
    <w:p w14:paraId="0394E68C">
      <w:pPr>
        <w:spacing w:line="360" w:lineRule="auto"/>
        <w:jc w:val="center"/>
        <w:rPr>
          <w:rFonts w:hint="eastAsia"/>
          <w:b/>
          <w:color w:val="auto"/>
          <w:sz w:val="72"/>
          <w:highlight w:val="none"/>
        </w:rPr>
      </w:pPr>
    </w:p>
    <w:p w14:paraId="3A2055CE">
      <w:pPr>
        <w:spacing w:line="360" w:lineRule="auto"/>
        <w:jc w:val="center"/>
        <w:rPr>
          <w:rFonts w:hint="eastAsia"/>
          <w:b/>
          <w:color w:val="auto"/>
          <w:sz w:val="72"/>
          <w:highlight w:val="none"/>
        </w:rPr>
      </w:pPr>
    </w:p>
    <w:p w14:paraId="46838D18">
      <w:pPr>
        <w:spacing w:line="360" w:lineRule="auto"/>
        <w:jc w:val="center"/>
        <w:rPr>
          <w:b/>
          <w:color w:val="auto"/>
          <w:sz w:val="72"/>
          <w:highlight w:val="none"/>
        </w:rPr>
      </w:pPr>
      <w:r>
        <w:rPr>
          <w:rFonts w:hint="eastAsia"/>
          <w:b/>
          <w:color w:val="auto"/>
          <w:sz w:val="72"/>
          <w:highlight w:val="none"/>
        </w:rPr>
        <w:t>响应文件</w:t>
      </w:r>
    </w:p>
    <w:p w14:paraId="77AB388C">
      <w:pPr>
        <w:spacing w:line="360" w:lineRule="auto"/>
        <w:ind w:firstLine="2530" w:firstLineChars="900"/>
        <w:rPr>
          <w:color w:val="auto"/>
          <w:sz w:val="28"/>
          <w:szCs w:val="28"/>
          <w:highlight w:val="none"/>
        </w:rPr>
      </w:pPr>
      <w:r>
        <w:rPr>
          <w:rFonts w:hint="eastAsia" w:ascii="宋体" w:hAnsi="宋体"/>
          <w:b/>
          <w:color w:val="auto"/>
          <w:sz w:val="28"/>
          <w:szCs w:val="28"/>
          <w:highlight w:val="none"/>
        </w:rPr>
        <w:t>（在此标注：正本或副本）</w:t>
      </w:r>
    </w:p>
    <w:p w14:paraId="62F6FBD7">
      <w:pPr>
        <w:spacing w:line="360" w:lineRule="auto"/>
        <w:rPr>
          <w:color w:val="auto"/>
          <w:sz w:val="30"/>
          <w:highlight w:val="none"/>
        </w:rPr>
      </w:pPr>
    </w:p>
    <w:p w14:paraId="2EC1A6F9">
      <w:pPr>
        <w:spacing w:line="360" w:lineRule="auto"/>
        <w:ind w:firstLine="1446" w:firstLineChars="400"/>
        <w:rPr>
          <w:b/>
          <w:color w:val="auto"/>
          <w:sz w:val="36"/>
          <w:highlight w:val="none"/>
        </w:rPr>
      </w:pPr>
    </w:p>
    <w:p w14:paraId="76CB8568">
      <w:pPr>
        <w:spacing w:line="360" w:lineRule="auto"/>
        <w:ind w:firstLine="1446" w:firstLineChars="400"/>
        <w:rPr>
          <w:b/>
          <w:color w:val="auto"/>
          <w:sz w:val="36"/>
          <w:highlight w:val="none"/>
        </w:rPr>
      </w:pPr>
    </w:p>
    <w:p w14:paraId="03C7665F">
      <w:pPr>
        <w:spacing w:line="360" w:lineRule="auto"/>
        <w:ind w:firstLine="1446" w:firstLineChars="400"/>
        <w:rPr>
          <w:b/>
          <w:color w:val="auto"/>
          <w:sz w:val="36"/>
          <w:highlight w:val="none"/>
        </w:rPr>
      </w:pPr>
    </w:p>
    <w:p w14:paraId="6613653C">
      <w:pPr>
        <w:spacing w:line="360" w:lineRule="auto"/>
        <w:ind w:firstLine="1446" w:firstLineChars="400"/>
        <w:rPr>
          <w:b/>
          <w:color w:val="auto"/>
          <w:sz w:val="36"/>
          <w:highlight w:val="none"/>
        </w:rPr>
      </w:pPr>
      <w:r>
        <w:rPr>
          <w:b/>
          <w:color w:val="auto"/>
          <w:sz w:val="36"/>
          <w:highlight w:val="none"/>
        </w:rPr>
        <w:t>项目名称：</w:t>
      </w:r>
    </w:p>
    <w:p w14:paraId="44CEFE58">
      <w:pPr>
        <w:spacing w:line="360" w:lineRule="auto"/>
        <w:ind w:firstLine="3795" w:firstLineChars="1050"/>
        <w:rPr>
          <w:rFonts w:ascii="黑体" w:hAnsi="黑体" w:eastAsia="黑体"/>
          <w:b/>
          <w:color w:val="auto"/>
          <w:sz w:val="36"/>
          <w:szCs w:val="36"/>
          <w:highlight w:val="none"/>
        </w:rPr>
      </w:pPr>
    </w:p>
    <w:p w14:paraId="36A3D6E1">
      <w:pPr>
        <w:spacing w:line="360" w:lineRule="auto"/>
        <w:ind w:firstLine="1446" w:firstLineChars="400"/>
        <w:rPr>
          <w:b/>
          <w:color w:val="auto"/>
          <w:sz w:val="36"/>
          <w:highlight w:val="none"/>
        </w:rPr>
      </w:pPr>
      <w:r>
        <w:rPr>
          <w:b/>
          <w:color w:val="auto"/>
          <w:sz w:val="36"/>
          <w:highlight w:val="none"/>
        </w:rPr>
        <w:t>项目编号</w:t>
      </w:r>
      <w:r>
        <w:rPr>
          <w:rFonts w:hint="eastAsia"/>
          <w:b/>
          <w:color w:val="auto"/>
          <w:sz w:val="36"/>
          <w:highlight w:val="none"/>
        </w:rPr>
        <w:t>：</w:t>
      </w:r>
    </w:p>
    <w:p w14:paraId="382A5B60">
      <w:pPr>
        <w:spacing w:line="360" w:lineRule="auto"/>
        <w:ind w:firstLine="4319" w:firstLineChars="1195"/>
        <w:rPr>
          <w:b/>
          <w:color w:val="auto"/>
          <w:sz w:val="36"/>
          <w:highlight w:val="none"/>
        </w:rPr>
      </w:pPr>
    </w:p>
    <w:p w14:paraId="39C23B25">
      <w:pPr>
        <w:spacing w:line="360" w:lineRule="auto"/>
        <w:ind w:firstLine="1446" w:firstLineChars="400"/>
        <w:rPr>
          <w:b/>
          <w:color w:val="auto"/>
          <w:sz w:val="36"/>
          <w:highlight w:val="none"/>
        </w:rPr>
      </w:pPr>
      <w:r>
        <w:rPr>
          <w:rFonts w:hint="eastAsia"/>
          <w:b/>
          <w:color w:val="auto"/>
          <w:sz w:val="36"/>
          <w:highlight w:val="none"/>
        </w:rPr>
        <w:t>供应商</w:t>
      </w:r>
      <w:r>
        <w:rPr>
          <w:b/>
          <w:color w:val="auto"/>
          <w:sz w:val="36"/>
          <w:highlight w:val="none"/>
        </w:rPr>
        <w:t>（</w:t>
      </w:r>
      <w:r>
        <w:rPr>
          <w:rFonts w:hint="eastAsia"/>
          <w:b/>
          <w:color w:val="auto"/>
          <w:sz w:val="36"/>
          <w:highlight w:val="none"/>
          <w:lang w:eastAsia="zh-CN"/>
        </w:rPr>
        <w:t>公章</w:t>
      </w:r>
      <w:r>
        <w:rPr>
          <w:b/>
          <w:color w:val="auto"/>
          <w:sz w:val="36"/>
          <w:highlight w:val="none"/>
        </w:rPr>
        <w:t>）：</w:t>
      </w:r>
    </w:p>
    <w:p w14:paraId="10105A1C">
      <w:pPr>
        <w:pStyle w:val="8"/>
        <w:ind w:firstLine="1446" w:firstLineChars="400"/>
        <w:rPr>
          <w:color w:val="auto"/>
          <w:highlight w:val="none"/>
        </w:rPr>
      </w:pPr>
      <w:r>
        <w:rPr>
          <w:rFonts w:hint="eastAsia" w:ascii="宋体" w:hAnsi="宋体" w:cs="宋体"/>
          <w:b/>
          <w:color w:val="auto"/>
          <w:sz w:val="36"/>
          <w:highlight w:val="none"/>
        </w:rPr>
        <w:t>法定代表人</w:t>
      </w:r>
    </w:p>
    <w:p w14:paraId="5011E1A0">
      <w:pPr>
        <w:spacing w:line="360" w:lineRule="auto"/>
        <w:ind w:firstLine="1446" w:firstLineChars="400"/>
        <w:jc w:val="both"/>
        <w:rPr>
          <w:rFonts w:hint="eastAsia" w:ascii="宋体" w:hAnsi="宋体" w:eastAsia="宋体" w:cs="宋体"/>
          <w:b/>
          <w:color w:val="auto"/>
          <w:kern w:val="2"/>
          <w:sz w:val="36"/>
          <w:szCs w:val="24"/>
          <w:highlight w:val="none"/>
          <w:lang w:val="en-US" w:eastAsia="zh-CN" w:bidi="ar-SA"/>
        </w:rPr>
      </w:pPr>
      <w:r>
        <w:rPr>
          <w:rFonts w:hint="eastAsia" w:ascii="宋体" w:hAnsi="宋体" w:eastAsia="宋体" w:cs="宋体"/>
          <w:b/>
          <w:color w:val="auto"/>
          <w:kern w:val="2"/>
          <w:sz w:val="36"/>
          <w:szCs w:val="24"/>
          <w:highlight w:val="none"/>
          <w:lang w:val="en-US" w:eastAsia="zh-CN" w:bidi="ar-SA"/>
        </w:rPr>
        <w:t>或授权代表</w:t>
      </w:r>
      <w:r>
        <w:rPr>
          <w:rFonts w:hint="eastAsia" w:ascii="宋体" w:hAnsi="宋体" w:cs="宋体"/>
          <w:b/>
          <w:color w:val="auto"/>
          <w:sz w:val="36"/>
          <w:highlight w:val="none"/>
        </w:rPr>
        <w:t>（</w:t>
      </w:r>
      <w:r>
        <w:rPr>
          <w:rFonts w:hint="eastAsia" w:ascii="宋体" w:hAnsi="宋体" w:cs="宋体"/>
          <w:b/>
          <w:color w:val="auto"/>
          <w:sz w:val="36"/>
          <w:highlight w:val="none"/>
          <w:lang w:eastAsia="zh-CN"/>
        </w:rPr>
        <w:t>签字或盖章</w:t>
      </w:r>
      <w:r>
        <w:rPr>
          <w:rFonts w:hint="eastAsia" w:ascii="宋体" w:hAnsi="宋体" w:cs="宋体"/>
          <w:b/>
          <w:color w:val="auto"/>
          <w:sz w:val="36"/>
          <w:highlight w:val="none"/>
        </w:rPr>
        <w:t>）：</w:t>
      </w:r>
    </w:p>
    <w:p w14:paraId="101BB5EA">
      <w:pPr>
        <w:pStyle w:val="27"/>
        <w:rPr>
          <w:rFonts w:hint="eastAsia"/>
          <w:color w:val="auto"/>
          <w:lang w:val="en-US" w:eastAsia="zh-CN"/>
        </w:rPr>
      </w:pPr>
    </w:p>
    <w:p w14:paraId="7EE382C6">
      <w:pPr>
        <w:snapToGrid w:val="0"/>
        <w:spacing w:line="360" w:lineRule="auto"/>
        <w:jc w:val="center"/>
        <w:rPr>
          <w:rFonts w:eastAsia="黑体"/>
          <w:color w:val="auto"/>
          <w:sz w:val="36"/>
          <w:szCs w:val="36"/>
          <w:highlight w:val="none"/>
        </w:rPr>
      </w:pPr>
      <w:r>
        <w:rPr>
          <w:b/>
          <w:color w:val="auto"/>
          <w:sz w:val="36"/>
          <w:highlight w:val="none"/>
        </w:rPr>
        <w:t>年</w:t>
      </w:r>
      <w:r>
        <w:rPr>
          <w:rFonts w:hint="eastAsia"/>
          <w:b/>
          <w:color w:val="auto"/>
          <w:sz w:val="36"/>
          <w:highlight w:val="none"/>
          <w:lang w:val="en-US" w:eastAsia="zh-CN"/>
        </w:rPr>
        <w:t xml:space="preserve">  </w:t>
      </w:r>
      <w:r>
        <w:rPr>
          <w:b/>
          <w:color w:val="auto"/>
          <w:sz w:val="36"/>
          <w:highlight w:val="none"/>
        </w:rPr>
        <w:t>月</w:t>
      </w:r>
      <w:r>
        <w:rPr>
          <w:rFonts w:hint="eastAsia"/>
          <w:b/>
          <w:color w:val="auto"/>
          <w:sz w:val="36"/>
          <w:highlight w:val="none"/>
          <w:lang w:val="en-US" w:eastAsia="zh-CN"/>
        </w:rPr>
        <w:t xml:space="preserve">  </w:t>
      </w:r>
      <w:r>
        <w:rPr>
          <w:b/>
          <w:color w:val="auto"/>
          <w:sz w:val="36"/>
          <w:highlight w:val="none"/>
        </w:rPr>
        <w:t>日</w:t>
      </w:r>
    </w:p>
    <w:p w14:paraId="6298CC8A">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lang w:val="en-US" w:eastAsia="zh-CN" w:bidi="ar"/>
        </w:rPr>
      </w:pPr>
    </w:p>
    <w:p w14:paraId="08FB75A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1FB2663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6D662F4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7EA62271">
      <w:pPr>
        <w:snapToGrid w:val="0"/>
        <w:spacing w:before="50" w:after="50" w:line="360" w:lineRule="auto"/>
        <w:jc w:val="center"/>
        <w:rPr>
          <w:rFonts w:eastAsia="仿宋_GB2312"/>
          <w:color w:val="auto"/>
          <w:sz w:val="22"/>
          <w:szCs w:val="22"/>
          <w:highlight w:val="none"/>
        </w:rPr>
      </w:pPr>
      <w:r>
        <w:rPr>
          <w:b/>
          <w:bCs/>
          <w:color w:val="auto"/>
          <w:sz w:val="22"/>
          <w:szCs w:val="22"/>
          <w:highlight w:val="none"/>
        </w:rPr>
        <w:t>一、实质性资格证明文件</w:t>
      </w:r>
    </w:p>
    <w:p w14:paraId="78D53159">
      <w:pPr>
        <w:snapToGrid w:val="0"/>
        <w:spacing w:line="360" w:lineRule="auto"/>
        <w:ind w:firstLine="440" w:firstLineChars="200"/>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文件1  法人或者其他组织的营业执照等证明文件，自然人的身份证明（复印件并加盖供应商公章）；</w:t>
      </w:r>
    </w:p>
    <w:p w14:paraId="2D92A3A2">
      <w:pPr>
        <w:snapToGrid w:val="0"/>
        <w:spacing w:line="360" w:lineRule="auto"/>
        <w:ind w:firstLine="440" w:firstLineChars="200"/>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文件2  上一年度的财务状况报告（至少提供资产负债表、利润表、现金流量表，询价供应商成立不满一年不需提供）（复印件并加盖供应商公章）；</w:t>
      </w:r>
    </w:p>
    <w:p w14:paraId="67424382">
      <w:pPr>
        <w:snapToGrid w:val="0"/>
        <w:spacing w:line="360" w:lineRule="auto"/>
        <w:ind w:firstLine="440" w:firstLineChars="200"/>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文件3  依法缴纳税收和社会保障资金的相关材料（提供提交</w:t>
      </w:r>
      <w:r>
        <w:rPr>
          <w:rFonts w:hint="eastAsia" w:cs="Times New Roman"/>
          <w:bCs/>
          <w:color w:val="auto"/>
          <w:sz w:val="22"/>
          <w:szCs w:val="22"/>
          <w:highlight w:val="none"/>
          <w:lang w:eastAsia="zh-CN"/>
        </w:rPr>
        <w:t>响应文件</w:t>
      </w:r>
      <w:r>
        <w:rPr>
          <w:rFonts w:hint="eastAsia" w:ascii="Times New Roman" w:hAnsi="Times New Roman" w:eastAsia="宋体" w:cs="Times New Roman"/>
          <w:bCs/>
          <w:color w:val="auto"/>
          <w:sz w:val="22"/>
          <w:szCs w:val="22"/>
          <w:highlight w:val="none"/>
          <w:lang w:eastAsia="zh-CN"/>
        </w:rPr>
        <w:t>截止时间前一年内至少一个月依法缴纳税收及缴纳社会保障资金的证明材料。询价供应商依法享受缓缴、免缴税收、社会保障资金的提供证明材料）（复印件并加盖供应商公章）；</w:t>
      </w:r>
    </w:p>
    <w:p w14:paraId="1FCE6738">
      <w:pPr>
        <w:snapToGrid w:val="0"/>
        <w:spacing w:line="360" w:lineRule="auto"/>
        <w:ind w:firstLine="440" w:firstLineChars="200"/>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文件4  具备履行合同所必需的设备和专业技术能力的书面声明（格式附后）；</w:t>
      </w:r>
    </w:p>
    <w:p w14:paraId="37551547">
      <w:pPr>
        <w:snapToGrid w:val="0"/>
        <w:spacing w:line="360" w:lineRule="auto"/>
        <w:ind w:firstLine="440" w:firstLineChars="200"/>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文件5 参加政府采购活动前 3 年内在经营活动中没有重大违法记录的书面声明（格式附后）；</w:t>
      </w:r>
    </w:p>
    <w:p w14:paraId="247D473F">
      <w:pPr>
        <w:snapToGrid w:val="0"/>
        <w:spacing w:line="360" w:lineRule="auto"/>
        <w:ind w:firstLine="440" w:firstLineChars="200"/>
        <w:rPr>
          <w:rFonts w:hint="eastAsia" w:ascii="Times New Roman" w:hAnsi="Times New Roman" w:eastAsia="宋体" w:cs="Times New Roman"/>
          <w:bCs/>
          <w:color w:val="auto"/>
          <w:sz w:val="22"/>
          <w:szCs w:val="22"/>
          <w:highlight w:val="none"/>
          <w:lang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 xml:space="preserve">6  </w:t>
      </w:r>
      <w:r>
        <w:rPr>
          <w:rFonts w:hint="eastAsia" w:ascii="Times New Roman" w:hAnsi="Times New Roman" w:eastAsia="宋体" w:cs="Times New Roman"/>
          <w:bCs/>
          <w:color w:val="auto"/>
          <w:sz w:val="22"/>
          <w:szCs w:val="22"/>
          <w:highlight w:val="none"/>
          <w:lang w:eastAsia="zh-CN"/>
        </w:rPr>
        <w:t>法人授权书（格式附后）；</w:t>
      </w:r>
    </w:p>
    <w:p w14:paraId="6D5CC993">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7  法人身份证明书</w:t>
      </w:r>
      <w:r>
        <w:rPr>
          <w:rFonts w:hint="eastAsia" w:ascii="Times New Roman" w:hAnsi="Times New Roman" w:eastAsia="宋体" w:cs="Times New Roman"/>
          <w:bCs/>
          <w:color w:val="auto"/>
          <w:sz w:val="22"/>
          <w:szCs w:val="22"/>
          <w:highlight w:val="none"/>
          <w:lang w:eastAsia="zh-CN"/>
        </w:rPr>
        <w:t>（格式附后）；</w:t>
      </w:r>
    </w:p>
    <w:p w14:paraId="4BF83020">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 xml:space="preserve">8  </w:t>
      </w:r>
      <w:r>
        <w:rPr>
          <w:rFonts w:hint="eastAsia" w:ascii="Times New Roman" w:hAnsi="Times New Roman" w:eastAsia="宋体" w:cs="Times New Roman"/>
          <w:bCs/>
          <w:color w:val="auto"/>
          <w:sz w:val="22"/>
          <w:szCs w:val="22"/>
          <w:highlight w:val="none"/>
          <w:lang w:eastAsia="zh-CN"/>
        </w:rPr>
        <w:t>项目负责人和授权委托人从2025年12月开始至响应截止之日当月至少1个月在本单位缴纳养老保险缴费记录证明(退休人员提供在本单位相关证明)（复印件并加盖供应商公章）；</w:t>
      </w:r>
    </w:p>
    <w:p w14:paraId="667FD3B1">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 xml:space="preserve">9 </w:t>
      </w:r>
      <w:r>
        <w:rPr>
          <w:rFonts w:hint="eastAsia" w:ascii="Times New Roman" w:hAnsi="Times New Roman" w:eastAsia="宋体" w:cs="Times New Roman"/>
          <w:bCs/>
          <w:color w:val="auto"/>
          <w:sz w:val="22"/>
          <w:szCs w:val="22"/>
          <w:highlight w:val="none"/>
          <w:lang w:eastAsia="zh-CN"/>
        </w:rPr>
        <w:t>“信用中国”网站下载投标人的信用报告并加盖供应商公章；</w:t>
      </w:r>
    </w:p>
    <w:p w14:paraId="21E9182D">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 xml:space="preserve">10 </w:t>
      </w:r>
      <w:r>
        <w:rPr>
          <w:rFonts w:hint="eastAsia" w:ascii="Times New Roman" w:hAnsi="Times New Roman" w:eastAsia="宋体" w:cs="Times New Roman"/>
          <w:bCs/>
          <w:color w:val="auto"/>
          <w:sz w:val="22"/>
          <w:szCs w:val="22"/>
          <w:highlight w:val="none"/>
          <w:lang w:eastAsia="zh-CN"/>
        </w:rPr>
        <w:t>单位负责人为同一人或者存在直接控股、管理关系的不同供应商，不得参加同一合同项下的采购活动的书面声明（格式附后）；</w:t>
      </w:r>
    </w:p>
    <w:p w14:paraId="5101F225">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11</w:t>
      </w:r>
      <w:r>
        <w:rPr>
          <w:rFonts w:hint="eastAsia" w:ascii="Times New Roman" w:hAnsi="Times New Roman" w:eastAsia="宋体" w:cs="Times New Roman"/>
          <w:bCs/>
          <w:color w:val="auto"/>
          <w:sz w:val="22"/>
          <w:szCs w:val="22"/>
          <w:highlight w:val="none"/>
          <w:lang w:eastAsia="zh-CN"/>
        </w:rPr>
        <w:t>供应商资质证书（电子证照）（打印件并加盖供应商公章）；</w:t>
      </w:r>
    </w:p>
    <w:p w14:paraId="326B20C9">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12</w:t>
      </w:r>
      <w:r>
        <w:rPr>
          <w:rFonts w:hint="eastAsia" w:ascii="Times New Roman" w:hAnsi="Times New Roman" w:eastAsia="宋体" w:cs="Times New Roman"/>
          <w:bCs/>
          <w:color w:val="auto"/>
          <w:sz w:val="22"/>
          <w:szCs w:val="22"/>
          <w:highlight w:val="none"/>
          <w:lang w:eastAsia="zh-CN"/>
        </w:rPr>
        <w:t>投标人安全生产许可证（电子证照，启用全国一体化政务平台标准）（打印件并加盖供应商公章）；</w:t>
      </w:r>
    </w:p>
    <w:p w14:paraId="36B1B3A8">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13</w:t>
      </w:r>
      <w:r>
        <w:rPr>
          <w:rFonts w:hint="eastAsia" w:ascii="Times New Roman" w:hAnsi="Times New Roman" w:eastAsia="宋体" w:cs="Times New Roman"/>
          <w:bCs/>
          <w:color w:val="auto"/>
          <w:sz w:val="22"/>
          <w:szCs w:val="22"/>
          <w:highlight w:val="none"/>
          <w:lang w:eastAsia="zh-CN"/>
        </w:rPr>
        <w:t>项目负责人建造师注册证书（电子证照）（打印件并加盖供应商公章）；</w:t>
      </w:r>
    </w:p>
    <w:p w14:paraId="6460F448">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sz w:val="22"/>
          <w:szCs w:val="22"/>
          <w:highlight w:val="none"/>
          <w:lang w:eastAsia="zh-CN"/>
        </w:rPr>
        <w:t>文件</w:t>
      </w:r>
      <w:r>
        <w:rPr>
          <w:rFonts w:hint="eastAsia" w:ascii="Times New Roman" w:hAnsi="Times New Roman" w:eastAsia="宋体" w:cs="Times New Roman"/>
          <w:bCs/>
          <w:color w:val="auto"/>
          <w:sz w:val="22"/>
          <w:szCs w:val="22"/>
          <w:highlight w:val="none"/>
          <w:lang w:val="en-US" w:eastAsia="zh-CN"/>
        </w:rPr>
        <w:t>14</w:t>
      </w:r>
      <w:r>
        <w:rPr>
          <w:rFonts w:hint="eastAsia" w:ascii="Times New Roman" w:hAnsi="Times New Roman" w:eastAsia="宋体" w:cs="Times New Roman"/>
          <w:bCs/>
          <w:color w:val="auto"/>
          <w:sz w:val="22"/>
          <w:szCs w:val="22"/>
          <w:highlight w:val="none"/>
          <w:lang w:eastAsia="zh-CN"/>
        </w:rPr>
        <w:t>项目负责人安全生产考核合格证（B类）（新版电子证照）（打印件并加盖供应商公章）；</w:t>
      </w:r>
    </w:p>
    <w:p w14:paraId="2393D3B0">
      <w:pPr>
        <w:snapToGrid w:val="0"/>
        <w:spacing w:line="360" w:lineRule="auto"/>
        <w:ind w:firstLine="440" w:firstLineChars="200"/>
        <w:rPr>
          <w:rFonts w:hint="eastAsia" w:ascii="Times New Roman" w:hAnsi="Times New Roman" w:eastAsia="宋体" w:cs="Times New Roman"/>
          <w:bCs/>
          <w:color w:val="auto"/>
          <w:sz w:val="22"/>
          <w:szCs w:val="22"/>
          <w:highlight w:val="none"/>
          <w:lang w:val="en-US" w:eastAsia="zh-CN"/>
        </w:rPr>
      </w:pPr>
    </w:p>
    <w:p w14:paraId="7DF051E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0BB1640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52DAEA6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1FEF410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26BF1D7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4759838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216FB86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2742B95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7FD36C8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7E4AF65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2F448D1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7A0D744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6BA01F4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1CC688C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1B191E1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2B12D18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41451DB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107915A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3408239E">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具备履行合同所必需的设备和专业技术能力的书面声明</w:t>
      </w:r>
    </w:p>
    <w:p w14:paraId="30AC08DE">
      <w:pPr>
        <w:spacing w:line="460" w:lineRule="exact"/>
        <w:ind w:left="105" w:leftChars="50" w:right="105" w:rightChars="50" w:firstLine="440" w:firstLineChars="200"/>
        <w:rPr>
          <w:rFonts w:ascii="宋体" w:hAnsi="宋体"/>
          <w:bCs/>
          <w:color w:val="auto"/>
          <w:sz w:val="22"/>
          <w:szCs w:val="22"/>
          <w:highlight w:val="none"/>
        </w:rPr>
      </w:pPr>
    </w:p>
    <w:p w14:paraId="64C03C9A">
      <w:pPr>
        <w:spacing w:line="460" w:lineRule="exact"/>
        <w:ind w:left="105" w:leftChars="50" w:right="105" w:rightChars="50" w:firstLine="440" w:firstLineChars="200"/>
        <w:rPr>
          <w:rFonts w:ascii="宋体" w:hAnsi="宋体"/>
          <w:bCs/>
          <w:color w:val="auto"/>
          <w:sz w:val="22"/>
          <w:szCs w:val="22"/>
          <w:highlight w:val="none"/>
        </w:rPr>
      </w:pPr>
      <w:r>
        <w:rPr>
          <w:rFonts w:hint="eastAsia" w:ascii="宋体" w:hAnsi="宋体" w:eastAsia="宋体" w:cs="Times New Roman"/>
          <w:bCs/>
          <w:color w:val="auto"/>
          <w:sz w:val="22"/>
          <w:szCs w:val="22"/>
          <w:highlight w:val="none"/>
        </w:rPr>
        <w:t>我单位郑重声明：我单位具备履行本项采购合同所必需的设备和专业技术能力，为履行本项采购合同我公司具备如下主要设备和主要专业技术能力</w:t>
      </w:r>
      <w:r>
        <w:rPr>
          <w:rFonts w:hint="eastAsia" w:ascii="宋体" w:hAnsi="宋体"/>
          <w:bCs/>
          <w:color w:val="auto"/>
          <w:sz w:val="22"/>
          <w:szCs w:val="22"/>
          <w:highlight w:val="none"/>
        </w:rPr>
        <w:t>：</w:t>
      </w:r>
    </w:p>
    <w:p w14:paraId="05CAE912">
      <w:pPr>
        <w:spacing w:line="460" w:lineRule="exact"/>
        <w:ind w:left="105" w:leftChars="50" w:right="105" w:rightChars="50"/>
        <w:rPr>
          <w:rFonts w:ascii="宋体" w:hAnsi="宋体"/>
          <w:bCs/>
          <w:color w:val="auto"/>
          <w:sz w:val="22"/>
          <w:szCs w:val="22"/>
          <w:highlight w:val="none"/>
        </w:rPr>
      </w:pPr>
      <w:r>
        <w:rPr>
          <w:rFonts w:hint="eastAsia" w:ascii="宋体" w:hAnsi="宋体"/>
          <w:bCs/>
          <w:color w:val="auto"/>
          <w:sz w:val="22"/>
          <w:szCs w:val="22"/>
          <w:highlight w:val="none"/>
        </w:rPr>
        <w:t xml:space="preserve">主要设备有：  </w:t>
      </w:r>
    </w:p>
    <w:p w14:paraId="333CADC8">
      <w:pPr>
        <w:spacing w:line="460" w:lineRule="exact"/>
        <w:ind w:left="105" w:leftChars="50" w:right="105" w:rightChars="50"/>
        <w:rPr>
          <w:rFonts w:ascii="宋体" w:hAnsi="宋体"/>
          <w:bCs/>
          <w:color w:val="auto"/>
          <w:sz w:val="22"/>
          <w:szCs w:val="22"/>
          <w:highlight w:val="none"/>
        </w:rPr>
      </w:pPr>
      <w:r>
        <w:rPr>
          <w:rFonts w:hint="eastAsia" w:ascii="宋体" w:hAnsi="宋体"/>
          <w:bCs/>
          <w:color w:val="auto"/>
          <w:sz w:val="22"/>
          <w:szCs w:val="22"/>
          <w:highlight w:val="none"/>
        </w:rPr>
        <w:t xml:space="preserve">主要专业技术能力有： </w:t>
      </w:r>
    </w:p>
    <w:p w14:paraId="70B076DE">
      <w:pPr>
        <w:spacing w:line="460" w:lineRule="exact"/>
        <w:ind w:left="105" w:leftChars="50" w:right="105" w:rightChars="50"/>
        <w:rPr>
          <w:rFonts w:ascii="宋体" w:hAnsi="宋体"/>
          <w:bCs/>
          <w:color w:val="auto"/>
          <w:sz w:val="22"/>
          <w:szCs w:val="22"/>
          <w:highlight w:val="none"/>
        </w:rPr>
      </w:pPr>
      <w:r>
        <w:rPr>
          <w:rFonts w:hint="eastAsia" w:ascii="宋体" w:hAnsi="宋体"/>
          <w:bCs/>
          <w:color w:val="auto"/>
          <w:sz w:val="22"/>
          <w:szCs w:val="22"/>
          <w:highlight w:val="none"/>
        </w:rPr>
        <w:t xml:space="preserve">                                      供应商（公章）：</w:t>
      </w:r>
    </w:p>
    <w:p w14:paraId="0CA16176">
      <w:pPr>
        <w:spacing w:line="460" w:lineRule="exact"/>
        <w:ind w:left="105" w:leftChars="50" w:right="105" w:rightChars="50" w:firstLine="3740" w:firstLineChars="1700"/>
        <w:rPr>
          <w:rFonts w:ascii="宋体" w:hAnsi="宋体"/>
          <w:bCs/>
          <w:color w:val="auto"/>
          <w:sz w:val="22"/>
          <w:szCs w:val="22"/>
          <w:highlight w:val="none"/>
        </w:rPr>
      </w:pPr>
      <w:r>
        <w:rPr>
          <w:rFonts w:hint="eastAsia" w:ascii="宋体" w:hAnsi="宋体"/>
          <w:color w:val="auto"/>
          <w:sz w:val="22"/>
          <w:szCs w:val="22"/>
          <w:highlight w:val="none"/>
        </w:rPr>
        <w:t>法定代表人或授权代表（签字或盖章）：</w:t>
      </w:r>
    </w:p>
    <w:p w14:paraId="7EA99FFA">
      <w:pPr>
        <w:spacing w:line="460" w:lineRule="exact"/>
        <w:ind w:right="105" w:rightChars="50" w:firstLine="4400" w:firstLineChars="2000"/>
        <w:rPr>
          <w:rFonts w:ascii="宋体" w:hAnsi="宋体"/>
          <w:bCs/>
          <w:color w:val="auto"/>
          <w:sz w:val="22"/>
          <w:szCs w:val="22"/>
          <w:highlight w:val="none"/>
        </w:rPr>
      </w:pPr>
      <w:r>
        <w:rPr>
          <w:rFonts w:hint="eastAsia" w:ascii="宋体" w:hAnsi="宋体"/>
          <w:color w:val="auto"/>
          <w:sz w:val="22"/>
          <w:szCs w:val="22"/>
          <w:highlight w:val="none"/>
        </w:rPr>
        <w:t>日期：   年    月    日</w:t>
      </w:r>
    </w:p>
    <w:p w14:paraId="31B1E7D5">
      <w:pPr>
        <w:widowControl/>
        <w:jc w:val="center"/>
        <w:rPr>
          <w:rFonts w:ascii="宋体" w:hAnsi="宋体"/>
          <w:color w:val="auto"/>
          <w:sz w:val="24"/>
          <w:szCs w:val="24"/>
          <w:highlight w:val="none"/>
        </w:rPr>
      </w:pPr>
      <w:r>
        <w:rPr>
          <w:rFonts w:ascii="宋体" w:hAnsi="宋体"/>
          <w:color w:val="auto"/>
          <w:sz w:val="22"/>
          <w:szCs w:val="22"/>
          <w:highlight w:val="none"/>
        </w:rPr>
        <w:br w:type="page"/>
      </w:r>
    </w:p>
    <w:p w14:paraId="7D7DB5E2">
      <w:pPr>
        <w:widowControl/>
        <w:jc w:val="center"/>
        <w:rPr>
          <w:rFonts w:ascii="宋体" w:hAnsi="宋体"/>
          <w:color w:val="auto"/>
          <w:sz w:val="24"/>
          <w:szCs w:val="24"/>
          <w:highlight w:val="none"/>
        </w:rPr>
      </w:pPr>
    </w:p>
    <w:p w14:paraId="16F0ACC0">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参加政府采购活动前 3 年内在经营活动中没有重大违法记录的书面声明</w:t>
      </w:r>
    </w:p>
    <w:p w14:paraId="02BE5AC1">
      <w:pPr>
        <w:spacing w:line="460" w:lineRule="exact"/>
        <w:rPr>
          <w:rFonts w:ascii="宋体" w:hAnsi="宋体"/>
          <w:bCs/>
          <w:color w:val="auto"/>
          <w:sz w:val="22"/>
          <w:szCs w:val="22"/>
          <w:highlight w:val="none"/>
        </w:rPr>
      </w:pPr>
    </w:p>
    <w:p w14:paraId="13A5708F">
      <w:pPr>
        <w:spacing w:line="460" w:lineRule="exact"/>
        <w:ind w:firstLine="440" w:firstLineChars="200"/>
        <w:rPr>
          <w:rFonts w:ascii="宋体" w:hAnsi="宋体"/>
          <w:bCs/>
          <w:color w:val="auto"/>
          <w:sz w:val="22"/>
          <w:szCs w:val="22"/>
          <w:highlight w:val="none"/>
        </w:rPr>
      </w:pPr>
      <w:r>
        <w:rPr>
          <w:rFonts w:hint="eastAsia" w:ascii="宋体" w:hAnsi="宋体" w:eastAsia="宋体" w:cs="Times New Roman"/>
          <w:color w:val="auto"/>
          <w:sz w:val="22"/>
          <w:szCs w:val="22"/>
          <w:highlight w:val="none"/>
        </w:rPr>
        <w:t>我单位郑重声明：参加本次政府采购活动前 3 年内，我单位在经营活动中没有因违法经营受到刑事处罚或者责令停产停业、吊销许可证或者执照、较大数额罚款等行政处罚</w:t>
      </w:r>
      <w:r>
        <w:rPr>
          <w:rFonts w:hint="eastAsia" w:ascii="宋体" w:hAnsi="宋体"/>
          <w:bCs/>
          <w:color w:val="auto"/>
          <w:sz w:val="22"/>
          <w:szCs w:val="22"/>
          <w:highlight w:val="none"/>
        </w:rPr>
        <w:t>。</w:t>
      </w:r>
    </w:p>
    <w:p w14:paraId="5A7AF410">
      <w:pPr>
        <w:spacing w:line="460" w:lineRule="exact"/>
        <w:rPr>
          <w:rFonts w:ascii="宋体" w:hAnsi="宋体"/>
          <w:bCs/>
          <w:color w:val="auto"/>
          <w:sz w:val="22"/>
          <w:szCs w:val="22"/>
          <w:highlight w:val="none"/>
        </w:rPr>
      </w:pPr>
    </w:p>
    <w:p w14:paraId="606DCC18">
      <w:pPr>
        <w:spacing w:line="460" w:lineRule="exact"/>
        <w:ind w:firstLine="4180" w:firstLineChars="1900"/>
        <w:rPr>
          <w:rFonts w:ascii="宋体" w:hAnsi="宋体"/>
          <w:bCs/>
          <w:color w:val="auto"/>
          <w:sz w:val="22"/>
          <w:szCs w:val="22"/>
          <w:highlight w:val="none"/>
        </w:rPr>
      </w:pPr>
      <w:r>
        <w:rPr>
          <w:rFonts w:hint="eastAsia" w:ascii="宋体" w:hAnsi="宋体"/>
          <w:bCs/>
          <w:color w:val="auto"/>
          <w:sz w:val="22"/>
          <w:szCs w:val="22"/>
          <w:highlight w:val="none"/>
        </w:rPr>
        <w:t xml:space="preserve"> 供应商（</w:t>
      </w:r>
      <w:r>
        <w:rPr>
          <w:rFonts w:hint="eastAsia" w:ascii="宋体" w:hAnsi="宋体"/>
          <w:bCs/>
          <w:color w:val="auto"/>
          <w:sz w:val="22"/>
          <w:szCs w:val="22"/>
          <w:highlight w:val="none"/>
          <w:lang w:eastAsia="zh-CN"/>
        </w:rPr>
        <w:t>公章</w:t>
      </w:r>
      <w:r>
        <w:rPr>
          <w:rFonts w:hint="eastAsia" w:ascii="宋体" w:hAnsi="宋体"/>
          <w:bCs/>
          <w:color w:val="auto"/>
          <w:sz w:val="22"/>
          <w:szCs w:val="22"/>
          <w:highlight w:val="none"/>
        </w:rPr>
        <w:t>）：</w:t>
      </w:r>
    </w:p>
    <w:p w14:paraId="62D3A3F3">
      <w:pPr>
        <w:spacing w:line="460" w:lineRule="exact"/>
        <w:ind w:firstLine="3740" w:firstLineChars="1700"/>
        <w:rPr>
          <w:rFonts w:ascii="宋体" w:hAnsi="宋体"/>
          <w:bCs/>
          <w:color w:val="auto"/>
          <w:sz w:val="22"/>
          <w:szCs w:val="22"/>
          <w:highlight w:val="none"/>
          <w:u w:val="single"/>
        </w:rPr>
      </w:pPr>
      <w:r>
        <w:rPr>
          <w:rFonts w:hint="eastAsia" w:ascii="宋体" w:hAnsi="宋体"/>
          <w:color w:val="auto"/>
          <w:sz w:val="22"/>
          <w:szCs w:val="22"/>
          <w:highlight w:val="none"/>
        </w:rPr>
        <w:t>法定代表人或授权代表（签字或盖章）</w:t>
      </w:r>
      <w:r>
        <w:rPr>
          <w:rFonts w:hint="eastAsia" w:ascii="宋体" w:hAnsi="宋体"/>
          <w:bCs/>
          <w:color w:val="auto"/>
          <w:sz w:val="22"/>
          <w:szCs w:val="22"/>
          <w:highlight w:val="none"/>
        </w:rPr>
        <w:t>：</w:t>
      </w:r>
    </w:p>
    <w:p w14:paraId="21F4A144">
      <w:pPr>
        <w:spacing w:line="460" w:lineRule="exact"/>
        <w:rPr>
          <w:rFonts w:ascii="宋体" w:hAnsi="宋体"/>
          <w:bCs/>
          <w:color w:val="auto"/>
          <w:sz w:val="22"/>
          <w:szCs w:val="22"/>
          <w:highlight w:val="none"/>
        </w:rPr>
      </w:pPr>
      <w:r>
        <w:rPr>
          <w:rFonts w:hint="eastAsia" w:ascii="宋体" w:hAnsi="宋体"/>
          <w:bCs/>
          <w:color w:val="auto"/>
          <w:sz w:val="22"/>
          <w:szCs w:val="22"/>
          <w:highlight w:val="none"/>
        </w:rPr>
        <w:t xml:space="preserve">                                      日期：     年   月   日</w:t>
      </w:r>
    </w:p>
    <w:p w14:paraId="0A3FB49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2"/>
          <w:szCs w:val="22"/>
          <w:lang w:val="en-US" w:eastAsia="zh-CN" w:bidi="ar"/>
        </w:rPr>
      </w:pPr>
    </w:p>
    <w:p w14:paraId="4BC38DF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2"/>
          <w:szCs w:val="22"/>
          <w:lang w:val="en-US" w:eastAsia="zh-CN" w:bidi="ar"/>
        </w:rPr>
      </w:pPr>
    </w:p>
    <w:p w14:paraId="24769E2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4B386CD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7A355E1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6910230E">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636571FA">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71088013">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046E3F4B">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52CAC7E7">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5B33EA77">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5A6ECE7C">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5C5D2F95">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1D751659">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7630D494">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14A3205C">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6B20F044">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269BFB89">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046A1384">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2FE62241">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2D66B03C">
      <w:pPr>
        <w:spacing w:line="460" w:lineRule="exact"/>
        <w:ind w:firstLine="442" w:firstLineChars="200"/>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法人授权书</w:t>
      </w:r>
    </w:p>
    <w:p w14:paraId="0ABFE2D6">
      <w:pPr>
        <w:snapToGrid w:val="0"/>
        <w:spacing w:line="300" w:lineRule="auto"/>
        <w:rPr>
          <w:rFonts w:ascii="宋体" w:hAnsi="Arial"/>
          <w:color w:val="auto"/>
          <w:sz w:val="22"/>
          <w:szCs w:val="22"/>
          <w:highlight w:val="none"/>
        </w:rPr>
      </w:pPr>
    </w:p>
    <w:p w14:paraId="67B3262D">
      <w:pPr>
        <w:snapToGrid w:val="0"/>
        <w:spacing w:line="480" w:lineRule="auto"/>
        <w:ind w:firstLine="615"/>
        <w:rPr>
          <w:rFonts w:hint="eastAsia"/>
          <w:color w:val="auto"/>
          <w:sz w:val="22"/>
          <w:szCs w:val="22"/>
          <w:highlight w:val="none"/>
        </w:rPr>
      </w:pPr>
      <w:r>
        <w:rPr>
          <w:rFonts w:hint="eastAsia"/>
          <w:color w:val="auto"/>
          <w:sz w:val="22"/>
          <w:szCs w:val="22"/>
          <w:highlight w:val="none"/>
        </w:rPr>
        <w:t>本授权书声明：</w:t>
      </w:r>
      <w:r>
        <w:rPr>
          <w:rFonts w:hint="eastAsia"/>
          <w:color w:val="auto"/>
          <w:sz w:val="22"/>
          <w:szCs w:val="22"/>
          <w:highlight w:val="none"/>
          <w:u w:val="single"/>
        </w:rPr>
        <w:t xml:space="preserve">              </w:t>
      </w:r>
      <w:r>
        <w:rPr>
          <w:rFonts w:hint="eastAsia"/>
          <w:color w:val="auto"/>
          <w:sz w:val="22"/>
          <w:szCs w:val="22"/>
          <w:highlight w:val="none"/>
        </w:rPr>
        <w:t>公司的</w:t>
      </w:r>
      <w:r>
        <w:rPr>
          <w:color w:val="auto"/>
          <w:sz w:val="22"/>
          <w:szCs w:val="22"/>
          <w:highlight w:val="none"/>
        </w:rPr>
        <w:t>_______</w:t>
      </w:r>
      <w:r>
        <w:rPr>
          <w:rFonts w:hint="eastAsia"/>
          <w:color w:val="auto"/>
          <w:sz w:val="22"/>
          <w:szCs w:val="22"/>
          <w:highlight w:val="none"/>
        </w:rPr>
        <w:t>（法定代表人姓名）</w:t>
      </w:r>
      <w:r>
        <w:rPr>
          <w:color w:val="auto"/>
          <w:sz w:val="22"/>
          <w:szCs w:val="22"/>
          <w:highlight w:val="none"/>
        </w:rPr>
        <w:t>_______</w:t>
      </w:r>
      <w:r>
        <w:rPr>
          <w:rFonts w:hint="eastAsia"/>
          <w:color w:val="auto"/>
          <w:sz w:val="22"/>
          <w:szCs w:val="22"/>
          <w:highlight w:val="none"/>
          <w:lang w:eastAsia="zh-CN"/>
        </w:rPr>
        <w:t>（</w:t>
      </w:r>
      <w:r>
        <w:rPr>
          <w:rFonts w:hint="eastAsia"/>
          <w:color w:val="auto"/>
          <w:sz w:val="22"/>
          <w:szCs w:val="22"/>
          <w:highlight w:val="none"/>
        </w:rPr>
        <w:t>职务</w:t>
      </w:r>
      <w:r>
        <w:rPr>
          <w:rFonts w:hint="eastAsia"/>
          <w:color w:val="auto"/>
          <w:sz w:val="22"/>
          <w:szCs w:val="22"/>
          <w:highlight w:val="none"/>
          <w:lang w:eastAsia="zh-CN"/>
        </w:rPr>
        <w:t>）</w:t>
      </w:r>
      <w:r>
        <w:rPr>
          <w:rFonts w:hint="eastAsia"/>
          <w:color w:val="auto"/>
          <w:sz w:val="22"/>
          <w:szCs w:val="22"/>
          <w:highlight w:val="none"/>
        </w:rPr>
        <w:t>代表本公司授权</w:t>
      </w:r>
      <w:r>
        <w:rPr>
          <w:rFonts w:hint="eastAsia"/>
          <w:color w:val="auto"/>
          <w:sz w:val="22"/>
          <w:szCs w:val="22"/>
          <w:highlight w:val="none"/>
          <w:u w:val="single"/>
        </w:rPr>
        <w:t xml:space="preserve">       </w:t>
      </w:r>
      <w:r>
        <w:rPr>
          <w:rFonts w:hint="eastAsia"/>
          <w:color w:val="auto"/>
          <w:sz w:val="22"/>
          <w:szCs w:val="22"/>
          <w:highlight w:val="none"/>
        </w:rPr>
        <w:t>（被授权人的姓名）</w:t>
      </w:r>
      <w:r>
        <w:rPr>
          <w:rFonts w:hint="eastAsia"/>
          <w:color w:val="auto"/>
          <w:sz w:val="22"/>
          <w:szCs w:val="22"/>
          <w:highlight w:val="none"/>
          <w:u w:val="single"/>
        </w:rPr>
        <w:t xml:space="preserve">        </w:t>
      </w:r>
      <w:r>
        <w:rPr>
          <w:rFonts w:hint="eastAsia"/>
          <w:color w:val="auto"/>
          <w:sz w:val="22"/>
          <w:szCs w:val="22"/>
          <w:highlight w:val="none"/>
        </w:rPr>
        <w:t>(职务)为本公司的合法</w:t>
      </w:r>
      <w:r>
        <w:rPr>
          <w:rFonts w:hint="eastAsia"/>
          <w:color w:val="auto"/>
          <w:sz w:val="22"/>
          <w:szCs w:val="22"/>
          <w:highlight w:val="none"/>
          <w:lang w:eastAsia="zh-CN"/>
        </w:rPr>
        <w:t>授权</w:t>
      </w:r>
      <w:r>
        <w:rPr>
          <w:rFonts w:hint="eastAsia"/>
          <w:color w:val="auto"/>
          <w:sz w:val="22"/>
          <w:szCs w:val="22"/>
          <w:highlight w:val="none"/>
        </w:rPr>
        <w:t>代表，就参加</w:t>
      </w:r>
      <w:r>
        <w:rPr>
          <w:rFonts w:hint="eastAsia"/>
          <w:color w:val="auto"/>
          <w:sz w:val="22"/>
          <w:szCs w:val="22"/>
          <w:highlight w:val="none"/>
          <w:u w:val="single"/>
        </w:rPr>
        <w:t>（项目名称）</w:t>
      </w:r>
      <w:r>
        <w:rPr>
          <w:rFonts w:hint="eastAsia"/>
          <w:color w:val="auto"/>
          <w:sz w:val="22"/>
          <w:szCs w:val="22"/>
          <w:highlight w:val="none"/>
        </w:rPr>
        <w:t>项目内容的投标、签订合同以及合同的执行、完成和纠纷处理，以本公司名义处理一切与之有关的事务。</w:t>
      </w:r>
    </w:p>
    <w:p w14:paraId="0957B51F">
      <w:pPr>
        <w:spacing w:line="480" w:lineRule="auto"/>
        <w:ind w:firstLine="645"/>
        <w:rPr>
          <w:rFonts w:hint="eastAsia"/>
          <w:color w:val="auto"/>
          <w:sz w:val="22"/>
          <w:szCs w:val="22"/>
          <w:highlight w:val="none"/>
        </w:rPr>
      </w:pPr>
      <w:r>
        <w:rPr>
          <w:rFonts w:hint="eastAsia"/>
          <w:color w:val="auto"/>
          <w:sz w:val="22"/>
          <w:szCs w:val="22"/>
          <w:highlight w:val="none"/>
        </w:rPr>
        <w:t>本授权书于</w:t>
      </w:r>
      <w:r>
        <w:rPr>
          <w:rFonts w:hint="eastAsia"/>
          <w:color w:val="auto"/>
          <w:sz w:val="22"/>
          <w:szCs w:val="22"/>
          <w:highlight w:val="none"/>
          <w:u w:val="single"/>
        </w:rPr>
        <w:t xml:space="preserve">     </w:t>
      </w:r>
      <w:r>
        <w:rPr>
          <w:rFonts w:hint="eastAsia"/>
          <w:color w:val="auto"/>
          <w:sz w:val="22"/>
          <w:szCs w:val="22"/>
          <w:highlight w:val="none"/>
        </w:rPr>
        <w:t>年</w:t>
      </w:r>
      <w:r>
        <w:rPr>
          <w:rFonts w:hint="eastAsia"/>
          <w:color w:val="auto"/>
          <w:sz w:val="22"/>
          <w:szCs w:val="22"/>
          <w:highlight w:val="none"/>
          <w:u w:val="single"/>
        </w:rPr>
        <w:t xml:space="preserve">    </w:t>
      </w:r>
      <w:r>
        <w:rPr>
          <w:rFonts w:hint="eastAsia"/>
          <w:color w:val="auto"/>
          <w:sz w:val="22"/>
          <w:szCs w:val="22"/>
          <w:highlight w:val="none"/>
        </w:rPr>
        <w:t>月</w:t>
      </w:r>
      <w:r>
        <w:rPr>
          <w:rFonts w:hint="eastAsia"/>
          <w:color w:val="auto"/>
          <w:sz w:val="22"/>
          <w:szCs w:val="22"/>
          <w:highlight w:val="none"/>
          <w:u w:val="single"/>
        </w:rPr>
        <w:t xml:space="preserve">    </w:t>
      </w:r>
      <w:r>
        <w:rPr>
          <w:rFonts w:hint="eastAsia"/>
          <w:color w:val="auto"/>
          <w:sz w:val="22"/>
          <w:szCs w:val="22"/>
          <w:highlight w:val="none"/>
        </w:rPr>
        <w:t>日签字生效，特此声明。</w:t>
      </w:r>
    </w:p>
    <w:p w14:paraId="4A56B852">
      <w:pPr>
        <w:spacing w:line="480" w:lineRule="auto"/>
        <w:rPr>
          <w:rFonts w:hint="eastAsia"/>
          <w:color w:val="auto"/>
          <w:sz w:val="22"/>
          <w:szCs w:val="22"/>
          <w:highlight w:val="none"/>
        </w:rPr>
      </w:pPr>
      <w:r>
        <w:rPr>
          <w:rFonts w:hint="eastAsia"/>
          <w:color w:val="auto"/>
          <w:sz w:val="22"/>
          <w:szCs w:val="22"/>
          <w:highlight w:val="none"/>
        </w:rPr>
        <w:t>法定代表人（</w:t>
      </w:r>
      <w:r>
        <w:rPr>
          <w:rFonts w:hint="eastAsia"/>
          <w:color w:val="auto"/>
          <w:sz w:val="22"/>
          <w:szCs w:val="22"/>
          <w:highlight w:val="none"/>
          <w:lang w:eastAsia="zh-CN"/>
        </w:rPr>
        <w:t>签字或盖章</w:t>
      </w:r>
      <w:r>
        <w:rPr>
          <w:rFonts w:hint="eastAsia"/>
          <w:color w:val="auto"/>
          <w:sz w:val="22"/>
          <w:szCs w:val="22"/>
          <w:highlight w:val="none"/>
        </w:rPr>
        <w:t xml:space="preserve">）：                             </w:t>
      </w:r>
    </w:p>
    <w:p w14:paraId="0D31F335">
      <w:pPr>
        <w:spacing w:line="480" w:lineRule="auto"/>
        <w:rPr>
          <w:rFonts w:hint="eastAsia"/>
          <w:color w:val="auto"/>
          <w:sz w:val="22"/>
          <w:szCs w:val="22"/>
          <w:highlight w:val="none"/>
          <w:u w:val="single"/>
        </w:rPr>
      </w:pPr>
      <w:r>
        <w:rPr>
          <w:rFonts w:hint="eastAsia"/>
          <w:color w:val="auto"/>
          <w:sz w:val="22"/>
          <w:szCs w:val="22"/>
          <w:highlight w:val="none"/>
        </w:rPr>
        <w:t xml:space="preserve">            职    务：</w:t>
      </w:r>
      <w:r>
        <w:rPr>
          <w:rFonts w:hint="eastAsia"/>
          <w:color w:val="auto"/>
          <w:sz w:val="22"/>
          <w:szCs w:val="22"/>
          <w:highlight w:val="none"/>
          <w:u w:val="single"/>
        </w:rPr>
        <w:t xml:space="preserve">                             </w:t>
      </w:r>
    </w:p>
    <w:p w14:paraId="629DC316">
      <w:pPr>
        <w:spacing w:line="480" w:lineRule="auto"/>
        <w:rPr>
          <w:rFonts w:hint="eastAsia"/>
          <w:color w:val="auto"/>
          <w:sz w:val="22"/>
          <w:szCs w:val="22"/>
          <w:highlight w:val="none"/>
          <w:u w:val="single"/>
        </w:rPr>
      </w:pPr>
      <w:r>
        <w:rPr>
          <w:rFonts w:hint="eastAsia"/>
          <w:color w:val="auto"/>
          <w:sz w:val="22"/>
          <w:szCs w:val="22"/>
          <w:highlight w:val="none"/>
        </w:rPr>
        <w:t xml:space="preserve">            单位名称：</w:t>
      </w:r>
      <w:r>
        <w:rPr>
          <w:rFonts w:hint="eastAsia"/>
          <w:color w:val="auto"/>
          <w:sz w:val="22"/>
          <w:szCs w:val="22"/>
          <w:highlight w:val="none"/>
          <w:u w:val="single"/>
        </w:rPr>
        <w:t xml:space="preserve">                             </w:t>
      </w:r>
    </w:p>
    <w:p w14:paraId="29741EE5">
      <w:pPr>
        <w:spacing w:line="480" w:lineRule="auto"/>
        <w:rPr>
          <w:rFonts w:hint="eastAsia"/>
          <w:color w:val="auto"/>
          <w:sz w:val="22"/>
          <w:szCs w:val="22"/>
          <w:highlight w:val="none"/>
        </w:rPr>
      </w:pPr>
      <w:r>
        <w:rPr>
          <w:rFonts w:hint="eastAsia"/>
          <w:color w:val="auto"/>
          <w:sz w:val="22"/>
          <w:szCs w:val="22"/>
          <w:highlight w:val="none"/>
        </w:rPr>
        <w:t xml:space="preserve">            地    址：</w:t>
      </w:r>
      <w:r>
        <w:rPr>
          <w:rFonts w:hint="eastAsia"/>
          <w:color w:val="auto"/>
          <w:sz w:val="22"/>
          <w:szCs w:val="22"/>
          <w:highlight w:val="none"/>
          <w:u w:val="single"/>
        </w:rPr>
        <w:t xml:space="preserve">                             </w:t>
      </w:r>
    </w:p>
    <w:p w14:paraId="5C64393B">
      <w:pPr>
        <w:spacing w:line="480" w:lineRule="auto"/>
        <w:rPr>
          <w:rFonts w:hint="eastAsia"/>
          <w:color w:val="auto"/>
          <w:sz w:val="22"/>
          <w:szCs w:val="22"/>
          <w:highlight w:val="none"/>
          <w:u w:val="single"/>
        </w:rPr>
      </w:pPr>
      <w:r>
        <w:rPr>
          <w:rFonts w:hint="eastAsia"/>
          <w:color w:val="auto"/>
          <w:sz w:val="22"/>
          <w:szCs w:val="22"/>
          <w:highlight w:val="none"/>
          <w:lang w:eastAsia="zh-CN"/>
        </w:rPr>
        <w:t>授权</w:t>
      </w:r>
      <w:r>
        <w:rPr>
          <w:rFonts w:hint="eastAsia"/>
          <w:color w:val="auto"/>
          <w:sz w:val="22"/>
          <w:szCs w:val="22"/>
          <w:highlight w:val="none"/>
        </w:rPr>
        <w:t>代表（被授权人）签字：</w:t>
      </w:r>
      <w:r>
        <w:rPr>
          <w:rFonts w:hint="eastAsia"/>
          <w:color w:val="auto"/>
          <w:sz w:val="22"/>
          <w:szCs w:val="22"/>
          <w:highlight w:val="none"/>
          <w:u w:val="single"/>
        </w:rPr>
        <w:t xml:space="preserve">                         </w:t>
      </w:r>
    </w:p>
    <w:p w14:paraId="1FCFFE0E">
      <w:pPr>
        <w:spacing w:line="480" w:lineRule="auto"/>
        <w:rPr>
          <w:rFonts w:hint="eastAsia"/>
          <w:color w:val="auto"/>
          <w:sz w:val="22"/>
          <w:szCs w:val="22"/>
          <w:highlight w:val="none"/>
          <w:u w:val="single"/>
        </w:rPr>
      </w:pPr>
      <w:r>
        <w:rPr>
          <w:rFonts w:hint="eastAsia"/>
          <w:color w:val="auto"/>
          <w:sz w:val="22"/>
          <w:szCs w:val="22"/>
          <w:highlight w:val="none"/>
        </w:rPr>
        <w:t xml:space="preserve">           职    务： </w:t>
      </w:r>
      <w:r>
        <w:rPr>
          <w:rFonts w:hint="eastAsia"/>
          <w:color w:val="auto"/>
          <w:sz w:val="22"/>
          <w:szCs w:val="22"/>
          <w:highlight w:val="none"/>
          <w:u w:val="single"/>
        </w:rPr>
        <w:t xml:space="preserve">                      </w:t>
      </w:r>
      <w:r>
        <w:rPr>
          <w:color w:val="auto"/>
          <w:sz w:val="22"/>
          <w:szCs w:val="22"/>
          <w:highlight w:val="none"/>
          <w:u w:val="single"/>
        </w:rPr>
        <w:t xml:space="preserve"> </w:t>
      </w:r>
      <w:r>
        <w:rPr>
          <w:rFonts w:hint="eastAsia"/>
          <w:color w:val="auto"/>
          <w:sz w:val="22"/>
          <w:szCs w:val="22"/>
          <w:highlight w:val="none"/>
          <w:u w:val="single"/>
        </w:rPr>
        <w:t xml:space="preserve">       </w:t>
      </w:r>
    </w:p>
    <w:p w14:paraId="720EC15A">
      <w:pPr>
        <w:spacing w:line="480" w:lineRule="auto"/>
        <w:rPr>
          <w:rFonts w:hint="eastAsia"/>
          <w:color w:val="auto"/>
          <w:sz w:val="22"/>
          <w:szCs w:val="22"/>
          <w:highlight w:val="none"/>
          <w:u w:val="single"/>
        </w:rPr>
      </w:pPr>
      <w:r>
        <w:rPr>
          <w:rFonts w:hint="eastAsia"/>
          <w:color w:val="auto"/>
          <w:sz w:val="22"/>
          <w:szCs w:val="22"/>
          <w:highlight w:val="none"/>
        </w:rPr>
        <w:t xml:space="preserve">           单位名称： </w:t>
      </w:r>
      <w:r>
        <w:rPr>
          <w:rFonts w:hint="eastAsia"/>
          <w:color w:val="auto"/>
          <w:sz w:val="22"/>
          <w:szCs w:val="22"/>
          <w:highlight w:val="none"/>
          <w:u w:val="single"/>
        </w:rPr>
        <w:t xml:space="preserve">                              </w:t>
      </w:r>
    </w:p>
    <w:p w14:paraId="0153D374">
      <w:pPr>
        <w:spacing w:line="480" w:lineRule="auto"/>
        <w:rPr>
          <w:rFonts w:hint="eastAsia"/>
          <w:color w:val="auto"/>
          <w:sz w:val="22"/>
          <w:szCs w:val="22"/>
          <w:highlight w:val="none"/>
        </w:rPr>
      </w:pPr>
      <w:r>
        <w:rPr>
          <w:rFonts w:hint="eastAsia"/>
          <w:color w:val="auto"/>
          <w:sz w:val="22"/>
          <w:szCs w:val="22"/>
          <w:highlight w:val="none"/>
        </w:rPr>
        <w:t xml:space="preserve">           地    址： </w:t>
      </w:r>
      <w:r>
        <w:rPr>
          <w:rFonts w:hint="eastAsia"/>
          <w:color w:val="auto"/>
          <w:sz w:val="22"/>
          <w:szCs w:val="22"/>
          <w:highlight w:val="none"/>
          <w:u w:val="single"/>
        </w:rPr>
        <w:t xml:space="preserve">                      </w:t>
      </w:r>
      <w:r>
        <w:rPr>
          <w:color w:val="auto"/>
          <w:sz w:val="22"/>
          <w:szCs w:val="22"/>
          <w:highlight w:val="none"/>
          <w:u w:val="single"/>
        </w:rPr>
        <w:t xml:space="preserve"> </w:t>
      </w:r>
      <w:r>
        <w:rPr>
          <w:rFonts w:hint="eastAsia"/>
          <w:color w:val="auto"/>
          <w:sz w:val="22"/>
          <w:szCs w:val="22"/>
          <w:highlight w:val="none"/>
          <w:u w:val="single"/>
        </w:rPr>
        <w:t xml:space="preserve">       </w:t>
      </w:r>
    </w:p>
    <w:p w14:paraId="451C843F">
      <w:pPr>
        <w:spacing w:line="480" w:lineRule="auto"/>
        <w:rPr>
          <w:rFonts w:hint="eastAsia"/>
          <w:color w:val="auto"/>
          <w:sz w:val="22"/>
          <w:szCs w:val="22"/>
          <w:highlight w:val="none"/>
        </w:rPr>
      </w:pPr>
    </w:p>
    <w:p w14:paraId="152EAA82">
      <w:pPr>
        <w:spacing w:line="480" w:lineRule="auto"/>
        <w:rPr>
          <w:rFonts w:hint="eastAsia"/>
          <w:color w:val="auto"/>
          <w:sz w:val="22"/>
          <w:szCs w:val="22"/>
          <w:highlight w:val="none"/>
          <w:u w:val="single"/>
        </w:rPr>
      </w:pPr>
      <w:r>
        <w:rPr>
          <w:rFonts w:hint="eastAsia"/>
          <w:color w:val="auto"/>
          <w:sz w:val="22"/>
          <w:szCs w:val="22"/>
          <w:highlight w:val="none"/>
        </w:rPr>
        <w:t xml:space="preserve">           </w:t>
      </w:r>
      <w:r>
        <w:rPr>
          <w:rFonts w:hint="eastAsia"/>
          <w:color w:val="auto"/>
          <w:sz w:val="22"/>
          <w:szCs w:val="22"/>
          <w:highlight w:val="none"/>
          <w:lang w:eastAsia="zh-CN"/>
        </w:rPr>
        <w:t>供应商</w:t>
      </w:r>
      <w:r>
        <w:rPr>
          <w:rFonts w:hint="eastAsia"/>
          <w:color w:val="auto"/>
          <w:sz w:val="22"/>
          <w:szCs w:val="22"/>
          <w:highlight w:val="none"/>
        </w:rPr>
        <w:t>（公章）：</w:t>
      </w:r>
      <w:r>
        <w:rPr>
          <w:rFonts w:hint="eastAsia"/>
          <w:color w:val="auto"/>
          <w:sz w:val="22"/>
          <w:szCs w:val="22"/>
          <w:highlight w:val="none"/>
          <w:u w:val="single"/>
        </w:rPr>
        <w:t xml:space="preserve">                      </w:t>
      </w:r>
    </w:p>
    <w:p w14:paraId="11FFF197">
      <w:pPr>
        <w:spacing w:line="480" w:lineRule="auto"/>
        <w:outlineLvl w:val="0"/>
        <w:rPr>
          <w:color w:val="auto"/>
          <w:sz w:val="22"/>
          <w:szCs w:val="22"/>
          <w:highlight w:val="none"/>
        </w:rPr>
      </w:pPr>
      <w:r>
        <w:rPr>
          <w:rFonts w:hint="eastAsia"/>
          <w:color w:val="auto"/>
          <w:sz w:val="22"/>
          <w:szCs w:val="22"/>
          <w:highlight w:val="none"/>
        </w:rPr>
        <w:t xml:space="preserve">           日    期： </w:t>
      </w:r>
      <w:r>
        <w:rPr>
          <w:rFonts w:hint="eastAsia"/>
          <w:color w:val="auto"/>
          <w:sz w:val="22"/>
          <w:szCs w:val="22"/>
          <w:highlight w:val="none"/>
          <w:u w:val="single"/>
        </w:rPr>
        <w:t xml:space="preserve">                              </w:t>
      </w:r>
    </w:p>
    <w:p w14:paraId="14251494">
      <w:pPr>
        <w:pStyle w:val="28"/>
        <w:rPr>
          <w:color w:val="auto"/>
          <w:sz w:val="22"/>
          <w:szCs w:val="22"/>
          <w:highlight w:val="none"/>
        </w:rPr>
        <w:sectPr>
          <w:footerReference r:id="rId3" w:type="default"/>
          <w:pgSz w:w="11906" w:h="16838"/>
          <w:pgMar w:top="1418" w:right="1077" w:bottom="1247" w:left="1077" w:header="851" w:footer="992" w:gutter="0"/>
          <w:pgNumType w:start="1"/>
          <w:cols w:space="720" w:num="1"/>
          <w:docGrid w:type="lines" w:linePitch="312" w:charSpace="0"/>
        </w:sectPr>
      </w:pPr>
    </w:p>
    <w:p w14:paraId="6D10D2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黑体" w:cs="Times New Roman"/>
          <w:iCs/>
          <w:kern w:val="2"/>
          <w:sz w:val="22"/>
          <w:szCs w:val="22"/>
        </w:rPr>
      </w:pPr>
      <w:r>
        <w:rPr>
          <w:rFonts w:hint="eastAsia" w:ascii="黑体" w:hAnsi="宋体" w:eastAsia="黑体" w:cs="黑体"/>
          <w:iCs/>
          <w:kern w:val="2"/>
          <w:sz w:val="22"/>
          <w:szCs w:val="22"/>
          <w:lang w:val="en-US" w:eastAsia="zh-CN" w:bidi="ar"/>
        </w:rPr>
        <w:t>法人身份证明书</w:t>
      </w:r>
    </w:p>
    <w:p w14:paraId="1F9C57B8">
      <w:pPr>
        <w:keepNext w:val="0"/>
        <w:keepLines w:val="0"/>
        <w:pageBreakBefore w:val="0"/>
        <w:widowControl w:val="0"/>
        <w:suppressLineNumbers w:val="0"/>
        <w:tabs>
          <w:tab w:val="left" w:pos="360"/>
        </w:tabs>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 </w:t>
      </w:r>
    </w:p>
    <w:p w14:paraId="4A88BF05">
      <w:pPr>
        <w:spacing w:line="500" w:lineRule="exact"/>
        <w:ind w:firstLine="440" w:firstLineChars="200"/>
        <w:rPr>
          <w:rFonts w:hint="eastAsia" w:ascii="宋体" w:hAnsi="宋体"/>
          <w:sz w:val="22"/>
          <w:szCs w:val="22"/>
          <w:highlight w:val="none"/>
          <w:u w:val="single"/>
        </w:rPr>
      </w:pPr>
      <w:r>
        <w:rPr>
          <w:rFonts w:hint="eastAsia" w:ascii="宋体" w:hAnsi="宋体"/>
          <w:sz w:val="22"/>
          <w:szCs w:val="22"/>
          <w:highlight w:val="none"/>
        </w:rPr>
        <w:t>单位名称：</w:t>
      </w:r>
      <w:r>
        <w:rPr>
          <w:rFonts w:hint="eastAsia" w:ascii="宋体" w:hAnsi="宋体"/>
          <w:sz w:val="22"/>
          <w:szCs w:val="22"/>
          <w:highlight w:val="none"/>
          <w:u w:val="single"/>
        </w:rPr>
        <w:t xml:space="preserve">                                         </w:t>
      </w:r>
    </w:p>
    <w:p w14:paraId="493B4ED0">
      <w:pPr>
        <w:spacing w:line="500" w:lineRule="exact"/>
        <w:ind w:firstLine="440" w:firstLineChars="200"/>
        <w:rPr>
          <w:rFonts w:hint="eastAsia" w:ascii="宋体" w:hAnsi="宋体"/>
          <w:sz w:val="22"/>
          <w:szCs w:val="22"/>
          <w:highlight w:val="none"/>
        </w:rPr>
      </w:pPr>
      <w:r>
        <w:rPr>
          <w:rFonts w:hint="eastAsia" w:ascii="宋体" w:hAnsi="宋体"/>
          <w:sz w:val="22"/>
          <w:szCs w:val="22"/>
          <w:highlight w:val="none"/>
        </w:rPr>
        <w:t>单位性质：</w:t>
      </w:r>
      <w:r>
        <w:rPr>
          <w:rFonts w:hint="eastAsia" w:ascii="宋体" w:hAnsi="宋体"/>
          <w:sz w:val="22"/>
          <w:szCs w:val="22"/>
          <w:highlight w:val="none"/>
          <w:u w:val="single"/>
        </w:rPr>
        <w:t xml:space="preserve">      </w:t>
      </w:r>
    </w:p>
    <w:p w14:paraId="06711489">
      <w:pPr>
        <w:spacing w:line="500" w:lineRule="exact"/>
        <w:ind w:firstLine="440" w:firstLineChars="200"/>
        <w:rPr>
          <w:rFonts w:hint="eastAsia" w:ascii="宋体" w:hAnsi="宋体"/>
          <w:sz w:val="22"/>
          <w:szCs w:val="22"/>
          <w:highlight w:val="none"/>
        </w:rPr>
      </w:pPr>
      <w:r>
        <w:rPr>
          <w:rFonts w:hint="eastAsia" w:ascii="宋体" w:hAnsi="宋体"/>
          <w:sz w:val="22"/>
          <w:szCs w:val="22"/>
          <w:highlight w:val="none"/>
        </w:rPr>
        <w:t>地    址：</w:t>
      </w:r>
      <w:r>
        <w:rPr>
          <w:rFonts w:hint="eastAsia" w:ascii="宋体" w:hAnsi="宋体"/>
          <w:sz w:val="22"/>
          <w:szCs w:val="22"/>
          <w:highlight w:val="none"/>
          <w:u w:val="single"/>
        </w:rPr>
        <w:t xml:space="preserve">                                     </w:t>
      </w:r>
    </w:p>
    <w:p w14:paraId="0594B68E">
      <w:pPr>
        <w:spacing w:line="500" w:lineRule="exact"/>
        <w:ind w:firstLine="440" w:firstLineChars="200"/>
        <w:rPr>
          <w:rFonts w:hint="eastAsia" w:ascii="宋体" w:hAnsi="宋体"/>
          <w:sz w:val="22"/>
          <w:szCs w:val="22"/>
          <w:highlight w:val="none"/>
        </w:rPr>
      </w:pPr>
      <w:r>
        <w:rPr>
          <w:rFonts w:hint="eastAsia" w:ascii="宋体" w:hAnsi="宋体"/>
          <w:sz w:val="22"/>
          <w:szCs w:val="22"/>
          <w:highlight w:val="none"/>
        </w:rPr>
        <w:t>成立时间：</w:t>
      </w:r>
      <w:r>
        <w:rPr>
          <w:rFonts w:hint="eastAsia" w:ascii="宋体" w:hAnsi="宋体"/>
          <w:sz w:val="22"/>
          <w:szCs w:val="22"/>
          <w:highlight w:val="none"/>
          <w:u w:val="single"/>
        </w:rPr>
        <w:t xml:space="preserve">          </w:t>
      </w:r>
      <w:r>
        <w:rPr>
          <w:rFonts w:hint="eastAsia" w:ascii="宋体" w:hAnsi="宋体"/>
          <w:sz w:val="22"/>
          <w:szCs w:val="22"/>
          <w:highlight w:val="none"/>
        </w:rPr>
        <w:t>年</w:t>
      </w:r>
      <w:r>
        <w:rPr>
          <w:rFonts w:hint="eastAsia" w:ascii="宋体" w:hAnsi="宋体"/>
          <w:sz w:val="22"/>
          <w:szCs w:val="22"/>
          <w:highlight w:val="none"/>
          <w:u w:val="single"/>
        </w:rPr>
        <w:t xml:space="preserve">         </w:t>
      </w:r>
      <w:r>
        <w:rPr>
          <w:rFonts w:hint="eastAsia" w:ascii="宋体" w:hAnsi="宋体"/>
          <w:sz w:val="22"/>
          <w:szCs w:val="22"/>
          <w:highlight w:val="none"/>
        </w:rPr>
        <w:t>月</w:t>
      </w:r>
      <w:r>
        <w:rPr>
          <w:rFonts w:hint="eastAsia" w:ascii="宋体" w:hAnsi="宋体"/>
          <w:sz w:val="22"/>
          <w:szCs w:val="22"/>
          <w:highlight w:val="none"/>
          <w:u w:val="single"/>
        </w:rPr>
        <w:t xml:space="preserve">         </w:t>
      </w:r>
      <w:r>
        <w:rPr>
          <w:rFonts w:hint="eastAsia" w:ascii="宋体" w:hAnsi="宋体"/>
          <w:sz w:val="22"/>
          <w:szCs w:val="22"/>
          <w:highlight w:val="none"/>
        </w:rPr>
        <w:t>日</w:t>
      </w:r>
    </w:p>
    <w:p w14:paraId="385DA089">
      <w:pPr>
        <w:spacing w:line="500" w:lineRule="exact"/>
        <w:ind w:firstLine="440" w:firstLineChars="200"/>
        <w:rPr>
          <w:rFonts w:hint="eastAsia" w:ascii="宋体" w:hAnsi="宋体"/>
          <w:sz w:val="22"/>
          <w:szCs w:val="22"/>
          <w:highlight w:val="none"/>
        </w:rPr>
      </w:pPr>
      <w:r>
        <w:rPr>
          <w:rFonts w:hint="eastAsia" w:ascii="宋体" w:hAnsi="宋体"/>
          <w:sz w:val="22"/>
          <w:szCs w:val="22"/>
          <w:highlight w:val="none"/>
        </w:rPr>
        <w:t>经营期限：</w:t>
      </w:r>
      <w:r>
        <w:rPr>
          <w:rFonts w:hint="eastAsia" w:ascii="宋体" w:hAnsi="宋体"/>
          <w:sz w:val="22"/>
          <w:szCs w:val="22"/>
          <w:highlight w:val="none"/>
          <w:u w:val="single"/>
        </w:rPr>
        <w:t xml:space="preserve">                                     </w:t>
      </w:r>
    </w:p>
    <w:p w14:paraId="6AE45A29">
      <w:pPr>
        <w:spacing w:line="500" w:lineRule="exact"/>
        <w:ind w:firstLine="440" w:firstLineChars="200"/>
        <w:rPr>
          <w:rFonts w:hint="eastAsia" w:ascii="宋体" w:hAnsi="宋体"/>
          <w:sz w:val="22"/>
          <w:szCs w:val="22"/>
          <w:highlight w:val="none"/>
        </w:rPr>
      </w:pPr>
      <w:r>
        <w:rPr>
          <w:rFonts w:hint="eastAsia" w:ascii="宋体" w:hAnsi="宋体"/>
          <w:sz w:val="22"/>
          <w:szCs w:val="22"/>
          <w:highlight w:val="none"/>
        </w:rPr>
        <w:t>姓名：</w:t>
      </w:r>
      <w:r>
        <w:rPr>
          <w:rFonts w:hint="eastAsia" w:ascii="宋体" w:hAnsi="宋体"/>
          <w:sz w:val="22"/>
          <w:szCs w:val="22"/>
          <w:highlight w:val="none"/>
          <w:u w:val="single"/>
        </w:rPr>
        <w:t xml:space="preserve">        </w:t>
      </w:r>
      <w:r>
        <w:rPr>
          <w:rFonts w:hint="eastAsia" w:ascii="宋体" w:hAnsi="宋体"/>
          <w:sz w:val="22"/>
          <w:szCs w:val="22"/>
          <w:highlight w:val="none"/>
        </w:rPr>
        <w:t xml:space="preserve"> 性别：</w:t>
      </w:r>
      <w:r>
        <w:rPr>
          <w:rFonts w:hint="eastAsia" w:ascii="宋体" w:hAnsi="宋体"/>
          <w:sz w:val="22"/>
          <w:szCs w:val="22"/>
          <w:highlight w:val="none"/>
          <w:u w:val="single"/>
        </w:rPr>
        <w:t xml:space="preserve">      </w:t>
      </w:r>
      <w:r>
        <w:rPr>
          <w:rFonts w:hint="eastAsia" w:ascii="宋体" w:hAnsi="宋体"/>
          <w:sz w:val="22"/>
          <w:szCs w:val="22"/>
          <w:highlight w:val="none"/>
        </w:rPr>
        <w:t xml:space="preserve"> 年龄：</w:t>
      </w:r>
      <w:r>
        <w:rPr>
          <w:rFonts w:hint="eastAsia" w:ascii="宋体" w:hAnsi="宋体"/>
          <w:sz w:val="22"/>
          <w:szCs w:val="22"/>
          <w:highlight w:val="none"/>
          <w:u w:val="single"/>
        </w:rPr>
        <w:t xml:space="preserve">       </w:t>
      </w:r>
      <w:r>
        <w:rPr>
          <w:rFonts w:hint="eastAsia" w:ascii="宋体" w:hAnsi="宋体"/>
          <w:sz w:val="22"/>
          <w:szCs w:val="22"/>
          <w:highlight w:val="none"/>
        </w:rPr>
        <w:t xml:space="preserve"> 职务：</w:t>
      </w:r>
      <w:r>
        <w:rPr>
          <w:rFonts w:hint="eastAsia" w:ascii="宋体" w:hAnsi="宋体"/>
          <w:sz w:val="22"/>
          <w:szCs w:val="22"/>
          <w:highlight w:val="none"/>
          <w:u w:val="single"/>
        </w:rPr>
        <w:t xml:space="preserve">       </w:t>
      </w:r>
    </w:p>
    <w:p w14:paraId="3FFA70E7">
      <w:pPr>
        <w:spacing w:line="500" w:lineRule="exact"/>
        <w:rPr>
          <w:rFonts w:hint="eastAsia" w:ascii="宋体" w:hAnsi="宋体"/>
          <w:sz w:val="22"/>
          <w:szCs w:val="22"/>
          <w:highlight w:val="none"/>
        </w:rPr>
      </w:pPr>
      <w:r>
        <w:rPr>
          <w:rFonts w:hint="eastAsia" w:ascii="宋体" w:hAnsi="宋体"/>
          <w:sz w:val="22"/>
          <w:szCs w:val="22"/>
          <w:highlight w:val="none"/>
        </w:rPr>
        <w:t>系</w:t>
      </w:r>
      <w:r>
        <w:rPr>
          <w:rFonts w:hint="eastAsia" w:ascii="宋体" w:hAnsi="宋体"/>
          <w:sz w:val="22"/>
          <w:szCs w:val="22"/>
          <w:highlight w:val="none"/>
          <w:u w:val="single"/>
        </w:rPr>
        <w:t xml:space="preserve">                                </w:t>
      </w:r>
      <w:r>
        <w:rPr>
          <w:rFonts w:hint="eastAsia" w:ascii="宋体" w:hAnsi="宋体"/>
          <w:sz w:val="22"/>
          <w:szCs w:val="22"/>
          <w:highlight w:val="none"/>
        </w:rPr>
        <w:t>（投标人）的法定代表人。</w:t>
      </w:r>
    </w:p>
    <w:p w14:paraId="128F6934">
      <w:pPr>
        <w:spacing w:line="500" w:lineRule="exact"/>
        <w:ind w:firstLine="440" w:firstLineChars="200"/>
        <w:rPr>
          <w:rFonts w:hint="eastAsia" w:ascii="宋体" w:hAnsi="宋体"/>
          <w:sz w:val="22"/>
          <w:szCs w:val="22"/>
          <w:highlight w:val="none"/>
        </w:rPr>
      </w:pPr>
    </w:p>
    <w:p w14:paraId="4F5C3BC1">
      <w:pPr>
        <w:spacing w:line="500" w:lineRule="exact"/>
        <w:ind w:firstLine="440" w:firstLineChars="200"/>
        <w:rPr>
          <w:rFonts w:hint="eastAsia" w:ascii="宋体" w:hAnsi="宋体"/>
          <w:sz w:val="22"/>
          <w:szCs w:val="22"/>
          <w:highlight w:val="none"/>
        </w:rPr>
      </w:pPr>
    </w:p>
    <w:p w14:paraId="1C3D747F">
      <w:pPr>
        <w:spacing w:line="500" w:lineRule="exact"/>
        <w:ind w:firstLine="440" w:firstLineChars="200"/>
        <w:rPr>
          <w:rFonts w:hint="eastAsia" w:ascii="宋体" w:hAnsi="宋体"/>
          <w:sz w:val="22"/>
          <w:szCs w:val="22"/>
          <w:highlight w:val="none"/>
        </w:rPr>
      </w:pPr>
    </w:p>
    <w:p w14:paraId="3C0D919B">
      <w:pPr>
        <w:spacing w:line="500" w:lineRule="exact"/>
        <w:ind w:firstLine="440" w:firstLineChars="200"/>
        <w:rPr>
          <w:rFonts w:hint="eastAsia" w:ascii="宋体" w:hAnsi="宋体"/>
          <w:sz w:val="22"/>
          <w:szCs w:val="22"/>
          <w:highlight w:val="none"/>
        </w:rPr>
      </w:pPr>
      <w:r>
        <w:rPr>
          <w:rFonts w:hint="eastAsia" w:ascii="宋体" w:hAnsi="宋体"/>
          <w:sz w:val="22"/>
          <w:szCs w:val="22"/>
          <w:highlight w:val="none"/>
        </w:rPr>
        <w:t>特此证明。</w:t>
      </w:r>
    </w:p>
    <w:p w14:paraId="6601F8A1">
      <w:pPr>
        <w:spacing w:line="500" w:lineRule="exact"/>
        <w:rPr>
          <w:rFonts w:hint="eastAsia" w:ascii="宋体" w:hAnsi="宋体"/>
          <w:sz w:val="22"/>
          <w:szCs w:val="22"/>
          <w:highlight w:val="none"/>
        </w:rPr>
      </w:pPr>
    </w:p>
    <w:p w14:paraId="79F0F458">
      <w:pPr>
        <w:spacing w:line="500" w:lineRule="exact"/>
        <w:ind w:firstLine="440" w:firstLineChars="200"/>
        <w:rPr>
          <w:rFonts w:hint="eastAsia" w:ascii="宋体" w:hAnsi="宋体"/>
          <w:sz w:val="22"/>
          <w:szCs w:val="22"/>
          <w:highlight w:val="none"/>
        </w:rPr>
      </w:pPr>
    </w:p>
    <w:p w14:paraId="6FB08A75">
      <w:pPr>
        <w:spacing w:line="500" w:lineRule="exact"/>
        <w:ind w:firstLine="440" w:firstLineChars="200"/>
        <w:rPr>
          <w:rFonts w:hint="eastAsia" w:ascii="宋体" w:hAnsi="宋体"/>
          <w:sz w:val="22"/>
          <w:szCs w:val="22"/>
          <w:highlight w:val="none"/>
        </w:rPr>
      </w:pPr>
    </w:p>
    <w:p w14:paraId="31380EAF">
      <w:pPr>
        <w:spacing w:line="500" w:lineRule="exact"/>
        <w:ind w:firstLine="440" w:firstLineChars="200"/>
        <w:rPr>
          <w:rFonts w:hint="eastAsia" w:ascii="宋体" w:hAnsi="宋体"/>
          <w:sz w:val="22"/>
          <w:szCs w:val="22"/>
          <w:highlight w:val="none"/>
        </w:rPr>
      </w:pPr>
    </w:p>
    <w:p w14:paraId="34C6E4E0">
      <w:pPr>
        <w:spacing w:line="500" w:lineRule="exact"/>
        <w:ind w:firstLine="3520" w:firstLineChars="1600"/>
        <w:rPr>
          <w:rFonts w:hint="eastAsia" w:ascii="宋体" w:hAnsi="宋体"/>
          <w:sz w:val="22"/>
          <w:szCs w:val="22"/>
          <w:highlight w:val="none"/>
        </w:rPr>
      </w:pPr>
      <w:r>
        <w:rPr>
          <w:rFonts w:hint="eastAsia" w:ascii="宋体" w:hAnsi="宋体"/>
          <w:sz w:val="22"/>
          <w:szCs w:val="22"/>
          <w:highlight w:val="none"/>
          <w:lang w:eastAsia="zh-CN"/>
        </w:rPr>
        <w:t>供应商</w:t>
      </w:r>
      <w:r>
        <w:rPr>
          <w:rFonts w:hint="eastAsia" w:ascii="宋体" w:hAnsi="宋体"/>
          <w:sz w:val="22"/>
          <w:szCs w:val="22"/>
          <w:highlight w:val="none"/>
        </w:rPr>
        <w:t>（盖章）：</w:t>
      </w:r>
    </w:p>
    <w:p w14:paraId="105C3B93">
      <w:pPr>
        <w:spacing w:line="500" w:lineRule="exact"/>
        <w:ind w:firstLine="3520" w:firstLineChars="1600"/>
        <w:rPr>
          <w:rFonts w:hint="eastAsia" w:ascii="宋体" w:hAnsi="宋体"/>
          <w:sz w:val="22"/>
          <w:szCs w:val="22"/>
          <w:highlight w:val="none"/>
        </w:rPr>
      </w:pPr>
    </w:p>
    <w:p w14:paraId="79D079C0">
      <w:pPr>
        <w:snapToGrid w:val="0"/>
        <w:spacing w:line="400" w:lineRule="exact"/>
        <w:ind w:firstLine="3462" w:firstLineChars="1574"/>
        <w:rPr>
          <w:rFonts w:hint="eastAsia" w:ascii="宋体" w:hAnsi="宋体"/>
          <w:sz w:val="22"/>
          <w:szCs w:val="22"/>
          <w:highlight w:val="none"/>
        </w:rPr>
      </w:pPr>
      <w:r>
        <w:rPr>
          <w:rFonts w:hint="eastAsia" w:ascii="宋体" w:hAnsi="宋体"/>
          <w:sz w:val="22"/>
          <w:szCs w:val="22"/>
          <w:highlight w:val="none"/>
        </w:rPr>
        <w:t>日期：    年   月   日</w:t>
      </w:r>
    </w:p>
    <w:p w14:paraId="4EA7F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宋体" w:hAnsi="宋体" w:eastAsia="宋体" w:cs="宋体"/>
          <w:kern w:val="2"/>
          <w:sz w:val="22"/>
          <w:szCs w:val="22"/>
          <w:lang w:val="en-US" w:eastAsia="zh-CN" w:bidi="ar"/>
        </w:rPr>
      </w:pPr>
    </w:p>
    <w:p w14:paraId="730BEA13">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6A434C7F">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7740645F">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2E714476">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48205E79">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lang w:val="en-US" w:eastAsia="zh-CN" w:bidi="ar"/>
        </w:rPr>
      </w:pPr>
    </w:p>
    <w:p w14:paraId="6721743B">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4"/>
          <w:szCs w:val="24"/>
        </w:rPr>
      </w:pPr>
    </w:p>
    <w:p w14:paraId="1A704159">
      <w:pPr>
        <w:keepNext w:val="0"/>
        <w:keepLines w:val="0"/>
        <w:widowControl w:val="0"/>
        <w:suppressLineNumbers w:val="0"/>
        <w:spacing w:before="0" w:beforeAutospacing="0" w:after="0" w:afterAutospacing="0" w:line="0" w:lineRule="atLeast"/>
        <w:ind w:left="0" w:right="0"/>
        <w:jc w:val="center"/>
        <w:rPr>
          <w:rFonts w:hint="eastAsia" w:ascii="宋体" w:hAnsi="宋体" w:eastAsia="宋体" w:cs="宋体"/>
          <w:b/>
          <w:bCs w:val="0"/>
          <w:kern w:val="2"/>
          <w:sz w:val="22"/>
          <w:szCs w:val="22"/>
        </w:rPr>
      </w:pPr>
      <w:r>
        <w:rPr>
          <w:rFonts w:hint="eastAsia" w:ascii="宋体" w:hAnsi="宋体" w:eastAsia="宋体" w:cs="宋体"/>
          <w:b/>
          <w:bCs w:val="0"/>
          <w:kern w:val="2"/>
          <w:sz w:val="22"/>
          <w:szCs w:val="22"/>
          <w:lang w:val="en-US" w:eastAsia="zh-CN" w:bidi="ar"/>
        </w:rPr>
        <w:t>声    明</w:t>
      </w:r>
    </w:p>
    <w:p w14:paraId="2D5A8D5C">
      <w:pPr>
        <w:keepNext w:val="0"/>
        <w:keepLines w:val="0"/>
        <w:widowControl/>
        <w:suppressLineNumbers w:val="0"/>
        <w:spacing w:before="0" w:beforeAutospacing="0" w:after="0" w:afterAutospacing="0" w:line="480" w:lineRule="auto"/>
        <w:ind w:left="0" w:right="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 xml:space="preserve"> </w:t>
      </w:r>
    </w:p>
    <w:p w14:paraId="02A0CFB6">
      <w:pPr>
        <w:keepNext w:val="0"/>
        <w:keepLines w:val="0"/>
        <w:widowControl/>
        <w:suppressLineNumbers w:val="0"/>
        <w:spacing w:before="0" w:beforeAutospacing="0" w:after="0" w:afterAutospacing="0" w:line="480" w:lineRule="auto"/>
        <w:ind w:left="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我单位郑重申明：参加本次采购活动，我单位不存在以下情形：单位负责人为同一人或者存在直接控股、管理关系的不同供应商，参加本次同一合同项下的采购活动。</w:t>
      </w:r>
    </w:p>
    <w:p w14:paraId="448E3BFE">
      <w:pPr>
        <w:keepNext w:val="0"/>
        <w:keepLines w:val="0"/>
        <w:widowControl/>
        <w:suppressLineNumbers w:val="0"/>
        <w:spacing w:before="0" w:beforeAutospacing="0" w:after="0" w:afterAutospacing="0" w:line="480" w:lineRule="auto"/>
        <w:ind w:left="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特此声明。</w:t>
      </w:r>
    </w:p>
    <w:p w14:paraId="5F181F44">
      <w:pPr>
        <w:keepNext w:val="0"/>
        <w:keepLines w:val="0"/>
        <w:widowControl/>
        <w:suppressLineNumbers w:val="0"/>
        <w:spacing w:before="0" w:beforeAutospacing="0" w:after="0" w:afterAutospacing="0" w:line="480" w:lineRule="auto"/>
        <w:ind w:left="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 xml:space="preserve"> </w:t>
      </w:r>
    </w:p>
    <w:p w14:paraId="098FC8D5">
      <w:pPr>
        <w:keepNext w:val="0"/>
        <w:keepLines w:val="0"/>
        <w:widowControl/>
        <w:suppressLineNumbers w:val="0"/>
        <w:spacing w:before="0" w:beforeAutospacing="0" w:after="0" w:afterAutospacing="0" w:line="480" w:lineRule="auto"/>
        <w:ind w:left="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 xml:space="preserve"> </w:t>
      </w:r>
    </w:p>
    <w:p w14:paraId="4D97BF2C">
      <w:pPr>
        <w:keepNext w:val="0"/>
        <w:keepLines w:val="0"/>
        <w:widowControl w:val="0"/>
        <w:suppressLineNumbers w:val="0"/>
        <w:spacing w:before="0" w:beforeAutospacing="0" w:after="0" w:afterAutospacing="0" w:line="520" w:lineRule="exact"/>
        <w:ind w:left="3570" w:leftChars="170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供应商（盖章）：</w:t>
      </w:r>
    </w:p>
    <w:p w14:paraId="1FFD7E8D">
      <w:pPr>
        <w:keepNext w:val="0"/>
        <w:keepLines w:val="0"/>
        <w:widowControl w:val="0"/>
        <w:suppressLineNumbers w:val="0"/>
        <w:spacing w:before="0" w:beforeAutospacing="0" w:after="0" w:afterAutospacing="0" w:line="520" w:lineRule="exact"/>
        <w:ind w:left="3570" w:leftChars="1700" w:right="0" w:firstLine="440" w:firstLineChars="200"/>
        <w:jc w:val="both"/>
        <w:rPr>
          <w:rFonts w:hint="eastAsia" w:ascii="宋体" w:hAnsi="宋体" w:eastAsia="宋体" w:cs="宋体"/>
          <w:kern w:val="2"/>
          <w:sz w:val="22"/>
          <w:szCs w:val="22"/>
        </w:rPr>
      </w:pPr>
      <w:r>
        <w:rPr>
          <w:rFonts w:hint="eastAsia" w:ascii="宋体" w:hAnsi="宋体"/>
          <w:color w:val="auto"/>
          <w:sz w:val="22"/>
          <w:szCs w:val="22"/>
          <w:highlight w:val="none"/>
        </w:rPr>
        <w:t>法定代表人或授权代表（签字或盖章）</w:t>
      </w:r>
      <w:r>
        <w:rPr>
          <w:rFonts w:hint="eastAsia" w:ascii="宋体" w:hAnsi="宋体" w:eastAsia="宋体" w:cs="宋体"/>
          <w:kern w:val="2"/>
          <w:sz w:val="22"/>
          <w:szCs w:val="22"/>
          <w:lang w:val="en-US" w:eastAsia="zh-CN" w:bidi="ar"/>
        </w:rPr>
        <w:t>：</w:t>
      </w:r>
    </w:p>
    <w:p w14:paraId="598BCD88">
      <w:pPr>
        <w:keepNext w:val="0"/>
        <w:keepLines w:val="0"/>
        <w:widowControl w:val="0"/>
        <w:suppressLineNumbers w:val="0"/>
        <w:spacing w:before="0" w:beforeAutospacing="0" w:after="0" w:afterAutospacing="0" w:line="520" w:lineRule="exact"/>
        <w:ind w:left="3570" w:leftChars="170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日期：</w:t>
      </w:r>
    </w:p>
    <w:p w14:paraId="3F6DB3CB">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2"/>
          <w:szCs w:val="22"/>
          <w:highlight w:val="none"/>
          <w:lang w:eastAsia="zh-CN"/>
        </w:rPr>
      </w:pPr>
      <w:r>
        <w:rPr>
          <w:rFonts w:hint="default" w:ascii="Times New Roman" w:hAnsi="Times New Roman" w:eastAsia="宋体" w:cs="Times New Roman"/>
          <w:kern w:val="2"/>
          <w:sz w:val="21"/>
          <w:szCs w:val="21"/>
          <w:lang w:val="en-US" w:eastAsia="zh-CN" w:bidi="ar"/>
        </w:rPr>
        <w:br w:type="page"/>
      </w:r>
      <w:r>
        <w:rPr>
          <w:rFonts w:hint="eastAsia" w:ascii="宋体" w:hAnsi="宋体" w:eastAsia="宋体" w:cs="宋体"/>
          <w:b/>
          <w:bCs/>
          <w:color w:val="auto"/>
          <w:sz w:val="22"/>
          <w:szCs w:val="22"/>
          <w:highlight w:val="none"/>
          <w:lang w:eastAsia="zh-CN"/>
        </w:rPr>
        <w:t>三、</w:t>
      </w:r>
      <w:r>
        <w:rPr>
          <w:rFonts w:hint="eastAsia" w:ascii="宋体" w:hAnsi="宋体" w:eastAsia="宋体" w:cs="宋体"/>
          <w:b/>
          <w:bCs/>
          <w:color w:val="auto"/>
          <w:sz w:val="22"/>
          <w:szCs w:val="22"/>
          <w:highlight w:val="none"/>
        </w:rPr>
        <w:t>投标</w:t>
      </w:r>
      <w:r>
        <w:rPr>
          <w:rFonts w:hint="eastAsia" w:ascii="宋体" w:hAnsi="宋体" w:eastAsia="宋体" w:cs="宋体"/>
          <w:b/>
          <w:bCs/>
          <w:color w:val="auto"/>
          <w:sz w:val="22"/>
          <w:szCs w:val="22"/>
          <w:highlight w:val="none"/>
          <w:lang w:eastAsia="zh-CN"/>
        </w:rPr>
        <w:t>函</w:t>
      </w:r>
    </w:p>
    <w:p w14:paraId="1B202EC6">
      <w:pPr>
        <w:widowControl/>
        <w:spacing w:line="480" w:lineRule="exact"/>
        <w:jc w:val="left"/>
        <w:rPr>
          <w:rFonts w:hint="default" w:ascii="宋体" w:hAnsi="宋体" w:eastAsia="宋体" w:cs="宋体"/>
          <w:bCs/>
          <w:color w:val="auto"/>
          <w:kern w:val="0"/>
          <w:sz w:val="22"/>
          <w:szCs w:val="22"/>
          <w:highlight w:val="none"/>
          <w:u w:val="single"/>
          <w:lang w:val="en-US" w:eastAsia="zh-CN"/>
        </w:rPr>
      </w:pPr>
      <w:r>
        <w:rPr>
          <w:rFonts w:hint="eastAsia"/>
          <w:color w:val="auto"/>
          <w:sz w:val="22"/>
          <w:szCs w:val="22"/>
          <w:highlight w:val="none"/>
        </w:rPr>
        <w:t>致（采购人）：</w:t>
      </w:r>
      <w:r>
        <w:rPr>
          <w:rFonts w:hint="eastAsia"/>
          <w:color w:val="auto"/>
          <w:sz w:val="22"/>
          <w:szCs w:val="22"/>
          <w:highlight w:val="none"/>
          <w:u w:val="single"/>
          <w:lang w:val="en-US" w:eastAsia="zh-CN"/>
        </w:rPr>
        <w:t xml:space="preserve">                       </w:t>
      </w:r>
    </w:p>
    <w:p w14:paraId="593BBAA2">
      <w:pPr>
        <w:snapToGrid w:val="0"/>
        <w:spacing w:line="460" w:lineRule="exact"/>
        <w:ind w:firstLine="440" w:firstLineChars="200"/>
        <w:jc w:val="left"/>
        <w:rPr>
          <w:color w:val="auto"/>
          <w:sz w:val="22"/>
          <w:szCs w:val="22"/>
          <w:highlight w:val="none"/>
        </w:rPr>
      </w:pPr>
      <w:r>
        <w:rPr>
          <w:color w:val="auto"/>
          <w:sz w:val="22"/>
          <w:szCs w:val="22"/>
          <w:highlight w:val="none"/>
        </w:rPr>
        <w:t>根据</w:t>
      </w:r>
      <w:r>
        <w:rPr>
          <w:rFonts w:hint="eastAsia" w:ascii="宋体" w:hAnsi="宋体" w:cs="Arial"/>
          <w:color w:val="auto"/>
          <w:kern w:val="0"/>
          <w:sz w:val="22"/>
          <w:szCs w:val="22"/>
          <w:highlight w:val="none"/>
          <w:u w:val="single"/>
          <w:shd w:val="clear" w:color="auto" w:fill="FFFFFF"/>
        </w:rPr>
        <w:t xml:space="preserve">                                  项目</w:t>
      </w:r>
      <w:r>
        <w:rPr>
          <w:color w:val="auto"/>
          <w:sz w:val="22"/>
          <w:szCs w:val="22"/>
          <w:highlight w:val="none"/>
        </w:rPr>
        <w:t>的</w:t>
      </w:r>
      <w:r>
        <w:rPr>
          <w:rFonts w:hint="eastAsia"/>
          <w:color w:val="auto"/>
          <w:sz w:val="22"/>
          <w:szCs w:val="22"/>
          <w:highlight w:val="none"/>
        </w:rPr>
        <w:t>询价文件</w:t>
      </w:r>
      <w:r>
        <w:rPr>
          <w:color w:val="auto"/>
          <w:sz w:val="22"/>
          <w:szCs w:val="22"/>
          <w:highlight w:val="none"/>
        </w:rPr>
        <w:t>，</w:t>
      </w:r>
      <w:r>
        <w:rPr>
          <w:rFonts w:hint="eastAsia"/>
          <w:color w:val="auto"/>
          <w:sz w:val="22"/>
          <w:szCs w:val="22"/>
          <w:highlight w:val="none"/>
        </w:rPr>
        <w:t>我方</w:t>
      </w:r>
      <w:r>
        <w:rPr>
          <w:color w:val="auto"/>
          <w:sz w:val="22"/>
          <w:szCs w:val="22"/>
          <w:highlight w:val="none"/>
        </w:rPr>
        <w:t>经研究上述项目</w:t>
      </w:r>
      <w:r>
        <w:rPr>
          <w:rFonts w:hint="eastAsia"/>
          <w:color w:val="auto"/>
          <w:sz w:val="22"/>
          <w:szCs w:val="22"/>
          <w:highlight w:val="none"/>
        </w:rPr>
        <w:t>询价文件</w:t>
      </w:r>
      <w:r>
        <w:rPr>
          <w:color w:val="auto"/>
          <w:sz w:val="22"/>
          <w:szCs w:val="22"/>
          <w:highlight w:val="none"/>
        </w:rPr>
        <w:t>的相关</w:t>
      </w:r>
      <w:r>
        <w:rPr>
          <w:rFonts w:hint="eastAsia"/>
          <w:color w:val="auto"/>
          <w:sz w:val="22"/>
          <w:szCs w:val="22"/>
          <w:highlight w:val="none"/>
        </w:rPr>
        <w:t>要求、</w:t>
      </w:r>
      <w:r>
        <w:rPr>
          <w:color w:val="auto"/>
          <w:sz w:val="22"/>
          <w:szCs w:val="22"/>
          <w:highlight w:val="none"/>
        </w:rPr>
        <w:t>标准及技术要求和其他有关文件后</w:t>
      </w:r>
      <w:r>
        <w:rPr>
          <w:rFonts w:hint="eastAsia"/>
          <w:color w:val="auto"/>
          <w:sz w:val="22"/>
          <w:szCs w:val="22"/>
          <w:highlight w:val="none"/>
        </w:rPr>
        <w:t>，我方愿以（大写）</w:t>
      </w:r>
      <w:r>
        <w:rPr>
          <w:rFonts w:hint="eastAsia"/>
          <w:color w:val="auto"/>
          <w:sz w:val="22"/>
          <w:szCs w:val="22"/>
          <w:highlight w:val="none"/>
          <w:u w:val="single"/>
        </w:rPr>
        <w:t xml:space="preserve">                       </w:t>
      </w:r>
      <w:r>
        <w:rPr>
          <w:rFonts w:hint="eastAsia"/>
          <w:color w:val="auto"/>
          <w:sz w:val="22"/>
          <w:szCs w:val="22"/>
          <w:highlight w:val="none"/>
        </w:rPr>
        <w:t>元（小写）</w:t>
      </w:r>
      <w:r>
        <w:rPr>
          <w:rFonts w:hint="eastAsia"/>
          <w:color w:val="auto"/>
          <w:sz w:val="22"/>
          <w:szCs w:val="22"/>
          <w:highlight w:val="none"/>
          <w:u w:val="single"/>
        </w:rPr>
        <w:t xml:space="preserve">         </w:t>
      </w:r>
      <w:r>
        <w:rPr>
          <w:rFonts w:hint="eastAsia"/>
          <w:color w:val="auto"/>
          <w:sz w:val="22"/>
          <w:szCs w:val="22"/>
          <w:highlight w:val="none"/>
        </w:rPr>
        <w:t>元的总价承包招标范围内的全部内容，并承担任何质量缺陷责任。</w:t>
      </w:r>
    </w:p>
    <w:p w14:paraId="7EC1C13C">
      <w:pPr>
        <w:adjustRightInd w:val="0"/>
        <w:snapToGrid w:val="0"/>
        <w:spacing w:line="480" w:lineRule="exact"/>
        <w:ind w:firstLine="440" w:firstLineChars="200"/>
        <w:rPr>
          <w:rFonts w:hint="eastAsia" w:ascii="宋体" w:hAnsi="宋体"/>
          <w:color w:val="auto"/>
          <w:sz w:val="22"/>
          <w:szCs w:val="22"/>
          <w:highlight w:val="none"/>
        </w:rPr>
      </w:pPr>
      <w:r>
        <w:rPr>
          <w:rFonts w:hint="eastAsia" w:ascii="宋体" w:hAnsi="宋体" w:cs="宋体"/>
          <w:color w:val="auto"/>
          <w:sz w:val="22"/>
          <w:szCs w:val="22"/>
          <w:highlight w:val="none"/>
        </w:rPr>
        <w:t>1、</w:t>
      </w:r>
      <w:r>
        <w:rPr>
          <w:rFonts w:hint="eastAsia" w:ascii="宋体" w:hAnsi="宋体"/>
          <w:color w:val="auto"/>
          <w:sz w:val="22"/>
          <w:szCs w:val="22"/>
          <w:highlight w:val="none"/>
        </w:rPr>
        <w:t>一旦我方中标，我方保证在中标通知书规定期限内签订合同，严格履行本</w:t>
      </w:r>
      <w:r>
        <w:rPr>
          <w:rFonts w:hint="eastAsia" w:ascii="宋体" w:hAnsi="宋体"/>
          <w:color w:val="auto"/>
          <w:sz w:val="22"/>
          <w:szCs w:val="22"/>
          <w:highlight w:val="none"/>
          <w:lang w:eastAsia="zh-CN"/>
        </w:rPr>
        <w:t>响应文件</w:t>
      </w:r>
      <w:r>
        <w:rPr>
          <w:rFonts w:hint="eastAsia" w:ascii="宋体" w:hAnsi="宋体"/>
          <w:color w:val="auto"/>
          <w:sz w:val="22"/>
          <w:szCs w:val="22"/>
          <w:highlight w:val="none"/>
        </w:rPr>
        <w:t>中的全部承诺和责任。</w:t>
      </w:r>
    </w:p>
    <w:p w14:paraId="0343E789">
      <w:pPr>
        <w:adjustRightInd w:val="0"/>
        <w:snapToGrid w:val="0"/>
        <w:spacing w:line="4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2、如果我方中标，我方将按询价文件的规定履行合同责任和义务。</w:t>
      </w:r>
    </w:p>
    <w:p w14:paraId="4DEFA0C2">
      <w:pPr>
        <w:adjustRightInd w:val="0"/>
        <w:snapToGrid w:val="0"/>
        <w:spacing w:line="480" w:lineRule="exact"/>
        <w:ind w:firstLine="440" w:firstLineChars="200"/>
        <w:rPr>
          <w:rFonts w:hint="eastAsia" w:ascii="宋体" w:hAnsi="宋体" w:eastAsia="宋体"/>
          <w:color w:val="auto"/>
          <w:sz w:val="22"/>
          <w:szCs w:val="22"/>
          <w:highlight w:val="none"/>
          <w:lang w:val="en-US" w:eastAsia="zh-CN"/>
        </w:rPr>
      </w:pPr>
      <w:r>
        <w:rPr>
          <w:rFonts w:hint="eastAsia" w:ascii="宋体" w:hAnsi="宋体"/>
          <w:color w:val="auto"/>
          <w:sz w:val="22"/>
          <w:szCs w:val="22"/>
          <w:highlight w:val="none"/>
          <w:lang w:val="en-US" w:eastAsia="zh-CN"/>
        </w:rPr>
        <w:t>3、</w:t>
      </w:r>
      <w:r>
        <w:rPr>
          <w:rFonts w:hint="eastAsia" w:ascii="宋体" w:hAnsi="宋体"/>
          <w:color w:val="auto"/>
          <w:sz w:val="22"/>
          <w:szCs w:val="22"/>
          <w:highlight w:val="none"/>
        </w:rPr>
        <w:t>我方保证本项目</w:t>
      </w:r>
      <w:r>
        <w:rPr>
          <w:rFonts w:hint="eastAsia" w:ascii="宋体" w:hAnsi="宋体"/>
          <w:color w:val="auto"/>
          <w:sz w:val="22"/>
          <w:szCs w:val="22"/>
          <w:highlight w:val="none"/>
          <w:lang w:eastAsia="zh-CN"/>
        </w:rPr>
        <w:t>工期为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日历天，具体开工时间以你方通知为准。</w:t>
      </w:r>
    </w:p>
    <w:p w14:paraId="18ABADC2">
      <w:pPr>
        <w:adjustRightInd w:val="0"/>
        <w:snapToGrid w:val="0"/>
        <w:spacing w:line="4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4</w:t>
      </w:r>
      <w:r>
        <w:rPr>
          <w:rFonts w:hint="eastAsia" w:ascii="宋体" w:hAnsi="宋体"/>
          <w:color w:val="auto"/>
          <w:sz w:val="22"/>
          <w:szCs w:val="22"/>
          <w:highlight w:val="none"/>
        </w:rPr>
        <w:t>、我方保证本项目质量</w:t>
      </w:r>
      <w:r>
        <w:rPr>
          <w:rFonts w:hint="eastAsia" w:ascii="宋体" w:hAnsi="宋体" w:eastAsia="宋体" w:cs="宋体"/>
          <w:kern w:val="2"/>
          <w:sz w:val="22"/>
          <w:szCs w:val="22"/>
          <w:lang w:val="en-US" w:eastAsia="zh-CN" w:bidi="ar"/>
        </w:rPr>
        <w:t>符合国家</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标准，并通过相关部门验收合格。</w:t>
      </w:r>
    </w:p>
    <w:p w14:paraId="0808F9E2">
      <w:pPr>
        <w:adjustRightInd w:val="0"/>
        <w:snapToGrid w:val="0"/>
        <w:spacing w:line="4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5</w:t>
      </w:r>
      <w:r>
        <w:rPr>
          <w:rFonts w:hint="eastAsia" w:ascii="宋体" w:hAnsi="宋体"/>
          <w:color w:val="auto"/>
          <w:sz w:val="22"/>
          <w:szCs w:val="22"/>
          <w:highlight w:val="none"/>
        </w:rPr>
        <w:t>、如果我方中标，将派出</w:t>
      </w:r>
      <w:r>
        <w:rPr>
          <w:rFonts w:ascii="宋体" w:hAnsi="宋体"/>
          <w:color w:val="auto"/>
          <w:sz w:val="22"/>
          <w:szCs w:val="22"/>
          <w:highlight w:val="none"/>
          <w:u w:val="single"/>
        </w:rPr>
        <w:t xml:space="preserve">         </w:t>
      </w:r>
      <w:r>
        <w:rPr>
          <w:rFonts w:hint="eastAsia" w:ascii="宋体" w:hAnsi="宋体"/>
          <w:color w:val="auto"/>
          <w:sz w:val="22"/>
          <w:szCs w:val="22"/>
          <w:highlight w:val="none"/>
        </w:rPr>
        <w:t>（姓名）作为本项目的项目负责人。</w:t>
      </w:r>
    </w:p>
    <w:p w14:paraId="6A5D646A">
      <w:pPr>
        <w:spacing w:line="46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6</w:t>
      </w:r>
      <w:r>
        <w:rPr>
          <w:rFonts w:hint="eastAsia" w:ascii="宋体" w:hAnsi="宋体"/>
          <w:color w:val="auto"/>
          <w:sz w:val="22"/>
          <w:szCs w:val="22"/>
          <w:highlight w:val="none"/>
        </w:rPr>
        <w:t>、我方已详细审查全部询价文件，包括有关澄清和补充说明（如果有的话）。我方完全理解并同意放弃对这方面有不明及误解的权利。</w:t>
      </w:r>
    </w:p>
    <w:p w14:paraId="1A044BB7">
      <w:pPr>
        <w:spacing w:line="46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7</w:t>
      </w:r>
      <w:r>
        <w:rPr>
          <w:rFonts w:hint="eastAsia" w:ascii="宋体" w:hAnsi="宋体"/>
          <w:color w:val="auto"/>
          <w:sz w:val="22"/>
          <w:szCs w:val="22"/>
          <w:highlight w:val="none"/>
        </w:rPr>
        <w:t>、你方的询价文件和本</w:t>
      </w:r>
      <w:r>
        <w:rPr>
          <w:rFonts w:hint="eastAsia" w:ascii="宋体" w:hAnsi="宋体"/>
          <w:color w:val="auto"/>
          <w:sz w:val="22"/>
          <w:szCs w:val="22"/>
          <w:highlight w:val="none"/>
          <w:lang w:eastAsia="zh-CN"/>
        </w:rPr>
        <w:t>响应文件</w:t>
      </w:r>
      <w:r>
        <w:rPr>
          <w:rFonts w:hint="eastAsia" w:ascii="宋体" w:hAnsi="宋体"/>
          <w:color w:val="auto"/>
          <w:sz w:val="22"/>
          <w:szCs w:val="22"/>
          <w:highlight w:val="none"/>
        </w:rPr>
        <w:t>将作为合同的附件。</w:t>
      </w:r>
    </w:p>
    <w:p w14:paraId="1C20446D">
      <w:pPr>
        <w:spacing w:line="46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8</w:t>
      </w:r>
      <w:r>
        <w:rPr>
          <w:rFonts w:hint="eastAsia" w:ascii="宋体" w:hAnsi="宋体"/>
          <w:color w:val="auto"/>
          <w:sz w:val="22"/>
          <w:szCs w:val="22"/>
          <w:highlight w:val="none"/>
        </w:rPr>
        <w:t>、我方愿意向你方提供与本次招标的相关资料，并对其真实性、合法性、有效性负责，如有不实，我方无条件接受你方和主管部门依据法律法规做出的处理决定，并承担由此产生的一切责任。</w:t>
      </w:r>
    </w:p>
    <w:p w14:paraId="472CBE30">
      <w:pPr>
        <w:spacing w:line="46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9</w:t>
      </w:r>
      <w:r>
        <w:rPr>
          <w:rFonts w:hint="eastAsia" w:ascii="宋体" w:hAnsi="宋体"/>
          <w:color w:val="auto"/>
          <w:sz w:val="22"/>
          <w:szCs w:val="22"/>
          <w:highlight w:val="none"/>
        </w:rPr>
        <w:t>、我方将严格履行本</w:t>
      </w:r>
      <w:r>
        <w:rPr>
          <w:rFonts w:hint="eastAsia" w:ascii="宋体" w:hAnsi="宋体"/>
          <w:color w:val="auto"/>
          <w:sz w:val="22"/>
          <w:szCs w:val="22"/>
          <w:highlight w:val="none"/>
          <w:lang w:eastAsia="zh-CN"/>
        </w:rPr>
        <w:t>响应文件</w:t>
      </w:r>
      <w:r>
        <w:rPr>
          <w:rFonts w:hint="eastAsia" w:ascii="宋体" w:hAnsi="宋体"/>
          <w:color w:val="auto"/>
          <w:sz w:val="22"/>
          <w:szCs w:val="22"/>
          <w:highlight w:val="none"/>
        </w:rPr>
        <w:t>中的全部承诺和责任，并遵守询价文件中对投标人的所有规定。</w:t>
      </w:r>
    </w:p>
    <w:p w14:paraId="385F20DE">
      <w:pPr>
        <w:spacing w:line="46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lang w:val="en-US" w:eastAsia="zh-CN"/>
        </w:rPr>
        <w:t>10</w:t>
      </w:r>
      <w:r>
        <w:rPr>
          <w:rFonts w:hint="eastAsia" w:ascii="宋体" w:hAnsi="宋体"/>
          <w:color w:val="auto"/>
          <w:sz w:val="22"/>
          <w:szCs w:val="22"/>
          <w:highlight w:val="none"/>
        </w:rPr>
        <w:t>、我方完全理解你方有保留在授标之前任何时候根据评标委员会的意见接受或拒绝任何投标的权力，并完全理解你方对此无解释的义务。</w:t>
      </w:r>
    </w:p>
    <w:p w14:paraId="6C00F362">
      <w:pPr>
        <w:spacing w:line="460" w:lineRule="exact"/>
        <w:ind w:firstLine="440" w:firstLineChars="200"/>
        <w:rPr>
          <w:rFonts w:hint="eastAsia" w:ascii="宋体" w:hAnsi="宋体" w:cs="宋体"/>
          <w:color w:val="auto"/>
          <w:sz w:val="22"/>
          <w:szCs w:val="22"/>
          <w:highlight w:val="none"/>
        </w:rPr>
      </w:pPr>
      <w:r>
        <w:rPr>
          <w:rFonts w:hint="eastAsia" w:ascii="宋体" w:hAnsi="宋体"/>
          <w:color w:val="auto"/>
          <w:sz w:val="22"/>
          <w:szCs w:val="22"/>
          <w:highlight w:val="none"/>
          <w:lang w:val="en-US" w:eastAsia="zh-CN"/>
        </w:rPr>
        <w:t>11</w:t>
      </w:r>
      <w:r>
        <w:rPr>
          <w:rFonts w:hint="eastAsia" w:ascii="宋体" w:hAnsi="宋体"/>
          <w:color w:val="auto"/>
          <w:sz w:val="22"/>
          <w:szCs w:val="22"/>
          <w:highlight w:val="none"/>
        </w:rPr>
        <w:t>、我方承诺在此次招标过程中涉及的一切应当保密的事项，不向任何第三方泄露，否则承担一切法律责任</w:t>
      </w:r>
      <w:r>
        <w:rPr>
          <w:rFonts w:hint="eastAsia" w:ascii="宋体" w:hAnsi="宋体" w:cs="宋体"/>
          <w:color w:val="auto"/>
          <w:sz w:val="22"/>
          <w:szCs w:val="22"/>
          <w:highlight w:val="none"/>
        </w:rPr>
        <w:t>。</w:t>
      </w:r>
    </w:p>
    <w:p w14:paraId="7A04F69C">
      <w:pPr>
        <w:spacing w:line="460" w:lineRule="exact"/>
        <w:ind w:firstLine="440" w:firstLineChars="200"/>
        <w:rPr>
          <w:rFonts w:hint="default" w:ascii="宋体" w:hAnsi="宋体" w:cs="宋体"/>
          <w:color w:val="auto"/>
          <w:sz w:val="22"/>
          <w:szCs w:val="22"/>
          <w:highlight w:val="none"/>
          <w:lang w:val="en-US" w:eastAsia="zh-CN"/>
        </w:rPr>
      </w:pPr>
    </w:p>
    <w:p w14:paraId="4180019C">
      <w:pPr>
        <w:adjustRightInd w:val="0"/>
        <w:snapToGrid w:val="0"/>
        <w:spacing w:line="48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eastAsia="zh-CN"/>
        </w:rPr>
        <w:t>公章</w:t>
      </w:r>
      <w:r>
        <w:rPr>
          <w:rFonts w:hint="eastAsia" w:ascii="宋体" w:hAnsi="宋体" w:cs="宋体"/>
          <w:color w:val="auto"/>
          <w:sz w:val="22"/>
          <w:szCs w:val="22"/>
          <w:highlight w:val="none"/>
        </w:rPr>
        <w:t>)：</w:t>
      </w:r>
    </w:p>
    <w:p w14:paraId="59129D15">
      <w:pPr>
        <w:adjustRightInd w:val="0"/>
        <w:snapToGrid w:val="0"/>
        <w:spacing w:line="480" w:lineRule="exact"/>
        <w:ind w:firstLine="3740" w:firstLineChars="1700"/>
        <w:rPr>
          <w:rFonts w:ascii="宋体" w:hAnsi="宋体" w:cs="宋体"/>
          <w:color w:val="auto"/>
          <w:sz w:val="22"/>
          <w:szCs w:val="22"/>
          <w:highlight w:val="none"/>
        </w:rPr>
      </w:pPr>
      <w:r>
        <w:rPr>
          <w:rFonts w:hint="eastAsia" w:ascii="宋体" w:hAnsi="宋体"/>
          <w:color w:val="auto"/>
          <w:sz w:val="22"/>
          <w:szCs w:val="22"/>
          <w:highlight w:val="none"/>
        </w:rPr>
        <w:t>法定代表人或授权代表（签字或盖章）</w:t>
      </w:r>
      <w:r>
        <w:rPr>
          <w:rFonts w:hint="eastAsia" w:ascii="宋体" w:hAnsi="宋体" w:cs="宋体"/>
          <w:color w:val="auto"/>
          <w:sz w:val="22"/>
          <w:szCs w:val="22"/>
          <w:highlight w:val="none"/>
        </w:rPr>
        <w:t>：</w:t>
      </w:r>
    </w:p>
    <w:p w14:paraId="0D858EED">
      <w:pPr>
        <w:keepNext w:val="0"/>
        <w:keepLines w:val="0"/>
        <w:widowControl/>
        <w:suppressLineNumbers w:val="0"/>
        <w:spacing w:before="0" w:beforeAutospacing="0" w:after="0" w:afterAutospacing="0"/>
        <w:ind w:left="0" w:right="0"/>
        <w:jc w:val="both"/>
        <w:rPr>
          <w:rFonts w:hint="default" w:ascii="宋体" w:hAnsi="宋体" w:eastAsia="宋体" w:cs="宋体"/>
          <w:b/>
          <w:bCs/>
          <w:color w:val="auto"/>
          <w:sz w:val="22"/>
          <w:szCs w:val="22"/>
          <w:highlight w:val="none"/>
          <w:lang w:eastAsia="zh-CN"/>
        </w:rPr>
      </w:pPr>
      <w:r>
        <w:rPr>
          <w:rFonts w:hint="eastAsia" w:ascii="宋体" w:hAnsi="宋体" w:cs="宋体"/>
          <w:color w:val="auto"/>
          <w:sz w:val="22"/>
          <w:szCs w:val="22"/>
          <w:highlight w:val="none"/>
        </w:rPr>
        <w:t xml:space="preserve">                                        日  期：    年    月    日</w:t>
      </w:r>
    </w:p>
    <w:p w14:paraId="45EB9B14">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kern w:val="2"/>
          <w:sz w:val="24"/>
          <w:szCs w:val="24"/>
          <w:lang w:eastAsia="zh-CN"/>
        </w:rPr>
      </w:pPr>
      <w:r>
        <w:rPr>
          <w:rFonts w:hint="default" w:ascii="Times New Roman" w:hAnsi="Times New Roman" w:eastAsia="宋体" w:cs="Times New Roman"/>
          <w:kern w:val="2"/>
          <w:sz w:val="22"/>
          <w:szCs w:val="22"/>
          <w:lang w:val="en-US" w:eastAsia="zh-CN" w:bidi="ar"/>
        </w:rPr>
        <w:br w:type="page"/>
      </w:r>
      <w:r>
        <w:rPr>
          <w:rFonts w:hint="eastAsia" w:ascii="宋体" w:hAnsi="宋体" w:eastAsia="宋体" w:cs="宋体"/>
          <w:b/>
          <w:bCs/>
          <w:color w:val="auto"/>
          <w:sz w:val="22"/>
          <w:szCs w:val="22"/>
          <w:highlight w:val="none"/>
          <w:lang w:eastAsia="zh-CN"/>
        </w:rPr>
        <w:t>四、工程量清单报价表</w:t>
      </w:r>
    </w:p>
    <w:p w14:paraId="38F38A4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050"/>
        <w:gridCol w:w="654"/>
        <w:gridCol w:w="1950"/>
        <w:gridCol w:w="1677"/>
        <w:gridCol w:w="600"/>
        <w:gridCol w:w="750"/>
        <w:gridCol w:w="709"/>
        <w:gridCol w:w="701"/>
      </w:tblGrid>
      <w:tr w14:paraId="7AF4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vAlign w:val="center"/>
          </w:tcPr>
          <w:p w14:paraId="3131258B">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default" w:ascii="宋体" w:hAnsi="宋体" w:eastAsia="宋体" w:cs="宋体"/>
                <w:b/>
                <w:bCs/>
                <w:color w:val="000000"/>
                <w:kern w:val="0"/>
                <w:sz w:val="22"/>
                <w:szCs w:val="22"/>
                <w:lang w:val="en-US" w:eastAsia="zh-CN" w:bidi="ar"/>
              </w:rPr>
              <w:t>序号</w:t>
            </w:r>
          </w:p>
        </w:tc>
        <w:tc>
          <w:tcPr>
            <w:tcW w:w="1050" w:type="dxa"/>
            <w:vAlign w:val="center"/>
          </w:tcPr>
          <w:p w14:paraId="419F46DC">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2"/>
                <w:szCs w:val="22"/>
                <w:lang w:val="en-US" w:eastAsia="zh-CN" w:bidi="ar"/>
              </w:rPr>
            </w:pPr>
            <w:r>
              <w:rPr>
                <w:rFonts w:hint="eastAsia" w:ascii="宋体" w:hAnsi="宋体" w:eastAsia="宋体" w:cs="宋体"/>
                <w:b/>
                <w:bCs/>
                <w:color w:val="000000"/>
                <w:kern w:val="0"/>
                <w:sz w:val="22"/>
                <w:szCs w:val="22"/>
                <w:lang w:val="en-US" w:eastAsia="zh-CN" w:bidi="ar"/>
              </w:rPr>
              <w:t>项目</w:t>
            </w:r>
          </w:p>
          <w:p w14:paraId="7E33A220">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eastAsia" w:ascii="宋体" w:hAnsi="宋体" w:eastAsia="宋体" w:cs="宋体"/>
                <w:b/>
                <w:bCs/>
                <w:color w:val="000000"/>
                <w:kern w:val="0"/>
                <w:sz w:val="22"/>
                <w:szCs w:val="22"/>
                <w:lang w:val="en-US" w:eastAsia="zh-CN" w:bidi="ar"/>
              </w:rPr>
              <w:t>名称</w:t>
            </w:r>
          </w:p>
        </w:tc>
        <w:tc>
          <w:tcPr>
            <w:tcW w:w="654" w:type="dxa"/>
            <w:vAlign w:val="center"/>
          </w:tcPr>
          <w:p w14:paraId="3D19B7D6">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eastAsia" w:ascii="宋体" w:hAnsi="宋体" w:eastAsia="宋体" w:cs="宋体"/>
                <w:b/>
                <w:bCs/>
                <w:color w:val="000000"/>
                <w:kern w:val="0"/>
                <w:sz w:val="22"/>
                <w:szCs w:val="22"/>
                <w:lang w:val="en-US" w:eastAsia="zh-CN" w:bidi="ar"/>
              </w:rPr>
              <w:t>位置</w:t>
            </w:r>
          </w:p>
        </w:tc>
        <w:tc>
          <w:tcPr>
            <w:tcW w:w="1950" w:type="dxa"/>
            <w:vAlign w:val="center"/>
          </w:tcPr>
          <w:p w14:paraId="4F11125C">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eastAsia" w:ascii="宋体" w:hAnsi="宋体" w:cs="宋体"/>
                <w:b/>
                <w:bCs/>
                <w:color w:val="000000"/>
                <w:kern w:val="0"/>
                <w:sz w:val="22"/>
                <w:szCs w:val="22"/>
                <w:lang w:val="en-US" w:eastAsia="zh-CN" w:bidi="ar"/>
              </w:rPr>
              <w:t>技术要求</w:t>
            </w:r>
          </w:p>
        </w:tc>
        <w:tc>
          <w:tcPr>
            <w:tcW w:w="1677" w:type="dxa"/>
            <w:vAlign w:val="center"/>
          </w:tcPr>
          <w:p w14:paraId="0C243DE1">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2"/>
                <w:szCs w:val="22"/>
                <w:lang w:val="en-US" w:eastAsia="zh-CN" w:bidi="ar"/>
              </w:rPr>
            </w:pPr>
            <w:bookmarkStart w:id="43" w:name="auto_fouce_34"/>
            <w:r>
              <w:rPr>
                <w:rFonts w:hint="default" w:ascii="宋体" w:hAnsi="宋体" w:cs="宋体"/>
                <w:b/>
                <w:bCs/>
                <w:color w:val="000000"/>
                <w:kern w:val="0"/>
                <w:sz w:val="22"/>
                <w:szCs w:val="22"/>
                <w:lang w:val="en-US" w:eastAsia="zh-CN" w:bidi="ar"/>
              </w:rPr>
              <w:t>规格尺寸</w:t>
            </w:r>
            <w:r>
              <w:rPr>
                <w:rFonts w:hint="eastAsia" w:ascii="宋体" w:hAnsi="宋体" w:cs="宋体"/>
                <w:b/>
                <w:bCs/>
                <w:color w:val="000000"/>
                <w:kern w:val="0"/>
                <w:sz w:val="22"/>
                <w:szCs w:val="22"/>
                <w:lang w:val="en-US" w:eastAsia="zh-CN" w:bidi="ar"/>
              </w:rPr>
              <w:t>（仅作参考，现场实际测量为准）</w:t>
            </w:r>
            <w:bookmarkEnd w:id="43"/>
          </w:p>
        </w:tc>
        <w:tc>
          <w:tcPr>
            <w:tcW w:w="600" w:type="dxa"/>
            <w:vAlign w:val="center"/>
          </w:tcPr>
          <w:p w14:paraId="3F4FB0C9">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eastAsia" w:ascii="宋体" w:hAnsi="宋体" w:eastAsia="宋体" w:cs="宋体"/>
                <w:b/>
                <w:bCs/>
                <w:color w:val="000000"/>
                <w:kern w:val="0"/>
                <w:sz w:val="22"/>
                <w:szCs w:val="22"/>
                <w:lang w:val="en-US" w:eastAsia="zh-CN" w:bidi="ar"/>
              </w:rPr>
              <w:t>单位</w:t>
            </w:r>
          </w:p>
        </w:tc>
        <w:tc>
          <w:tcPr>
            <w:tcW w:w="750" w:type="dxa"/>
            <w:vAlign w:val="center"/>
          </w:tcPr>
          <w:p w14:paraId="00DCB1DC">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eastAsia" w:ascii="宋体" w:hAnsi="宋体" w:eastAsia="宋体" w:cs="宋体"/>
                <w:b/>
                <w:bCs/>
                <w:color w:val="000000"/>
                <w:kern w:val="0"/>
                <w:sz w:val="22"/>
                <w:szCs w:val="22"/>
                <w:lang w:val="en-US" w:eastAsia="zh-CN" w:bidi="ar"/>
              </w:rPr>
              <w:t>数量</w:t>
            </w:r>
          </w:p>
        </w:tc>
        <w:tc>
          <w:tcPr>
            <w:tcW w:w="709" w:type="dxa"/>
            <w:vAlign w:val="center"/>
          </w:tcPr>
          <w:p w14:paraId="1BEBEC1B">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default" w:ascii="宋体" w:hAnsi="宋体" w:eastAsia="宋体" w:cs="宋体"/>
                <w:b/>
                <w:bCs/>
                <w:color w:val="000000"/>
                <w:kern w:val="0"/>
                <w:sz w:val="22"/>
                <w:szCs w:val="22"/>
                <w:lang w:val="en-US" w:eastAsia="zh-CN" w:bidi="ar"/>
              </w:rPr>
              <w:t>单价(元)</w:t>
            </w:r>
          </w:p>
        </w:tc>
        <w:tc>
          <w:tcPr>
            <w:tcW w:w="701" w:type="dxa"/>
            <w:vAlign w:val="center"/>
          </w:tcPr>
          <w:p w14:paraId="4C18E11D">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szCs w:val="22"/>
                <w:lang w:val="en-US" w:eastAsia="zh-CN" w:bidi="ar"/>
              </w:rPr>
            </w:pPr>
            <w:r>
              <w:rPr>
                <w:rFonts w:hint="default" w:ascii="宋体" w:hAnsi="宋体" w:eastAsia="宋体" w:cs="宋体"/>
                <w:b/>
                <w:bCs/>
                <w:color w:val="000000"/>
                <w:kern w:val="0"/>
                <w:sz w:val="22"/>
                <w:szCs w:val="22"/>
                <w:lang w:val="en-US" w:eastAsia="zh-CN" w:bidi="ar"/>
              </w:rPr>
              <w:t>合价(元)</w:t>
            </w:r>
          </w:p>
        </w:tc>
      </w:tr>
      <w:tr w14:paraId="345E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vAlign w:val="center"/>
          </w:tcPr>
          <w:p w14:paraId="55840CE6">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1</w:t>
            </w:r>
          </w:p>
        </w:tc>
        <w:tc>
          <w:tcPr>
            <w:tcW w:w="1050" w:type="dxa"/>
            <w:vAlign w:val="center"/>
          </w:tcPr>
          <w:p w14:paraId="1A231A1D">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default" w:ascii="宋体" w:hAnsi="宋体" w:eastAsia="宋体" w:cs="宋体"/>
                <w:kern w:val="2"/>
                <w:sz w:val="22"/>
                <w:szCs w:val="22"/>
                <w:vertAlign w:val="baseline"/>
                <w:lang w:val="en-US" w:eastAsia="zh-CN" w:bidi="ar"/>
              </w:rPr>
              <w:t>防盗安全门（含门套</w:t>
            </w:r>
            <w:r>
              <w:rPr>
                <w:rFonts w:hint="eastAsia" w:ascii="宋体" w:hAnsi="宋体" w:cs="宋体"/>
                <w:kern w:val="2"/>
                <w:sz w:val="22"/>
                <w:szCs w:val="22"/>
                <w:vertAlign w:val="baseline"/>
                <w:lang w:val="en-US" w:eastAsia="zh-CN" w:bidi="ar"/>
              </w:rPr>
              <w:t>、</w:t>
            </w:r>
            <w:r>
              <w:rPr>
                <w:rFonts w:hint="default" w:ascii="宋体" w:hAnsi="宋体" w:eastAsia="宋体" w:cs="宋体"/>
                <w:kern w:val="2"/>
                <w:sz w:val="22"/>
                <w:szCs w:val="22"/>
                <w:vertAlign w:val="baseline"/>
                <w:lang w:val="en-US" w:eastAsia="zh-CN" w:bidi="ar"/>
              </w:rPr>
              <w:t>智能锁</w:t>
            </w:r>
            <w:r>
              <w:rPr>
                <w:rFonts w:hint="eastAsia" w:ascii="宋体" w:hAnsi="宋体" w:cs="宋体"/>
                <w:kern w:val="2"/>
                <w:sz w:val="22"/>
                <w:szCs w:val="22"/>
                <w:vertAlign w:val="baseline"/>
                <w:lang w:val="en-US" w:eastAsia="zh-CN" w:bidi="ar"/>
              </w:rPr>
              <w:t>及其他配套设施</w:t>
            </w:r>
            <w:r>
              <w:rPr>
                <w:rFonts w:hint="default" w:ascii="宋体" w:hAnsi="宋体" w:eastAsia="宋体" w:cs="宋体"/>
                <w:kern w:val="2"/>
                <w:sz w:val="22"/>
                <w:szCs w:val="22"/>
                <w:vertAlign w:val="baseline"/>
                <w:lang w:val="en-US" w:eastAsia="zh-CN" w:bidi="ar"/>
              </w:rPr>
              <w:t>）</w:t>
            </w:r>
          </w:p>
        </w:tc>
        <w:tc>
          <w:tcPr>
            <w:tcW w:w="654" w:type="dxa"/>
            <w:vMerge w:val="restart"/>
            <w:vAlign w:val="center"/>
          </w:tcPr>
          <w:p w14:paraId="48636173">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门诊六楼</w:t>
            </w:r>
          </w:p>
        </w:tc>
        <w:tc>
          <w:tcPr>
            <w:tcW w:w="1950" w:type="dxa"/>
            <w:vAlign w:val="center"/>
          </w:tcPr>
          <w:p w14:paraId="25FB5616">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default" w:ascii="宋体" w:hAnsi="宋体" w:eastAsia="宋体" w:cs="宋体"/>
                <w:kern w:val="2"/>
                <w:sz w:val="22"/>
                <w:szCs w:val="22"/>
                <w:vertAlign w:val="baseline"/>
                <w:lang w:val="en-US" w:eastAsia="zh-CN" w:bidi="ar"/>
              </w:rPr>
              <w:t>国标甲级防盗安全门，含原厂配套智能C级锁（多模式开启、防撬报警），配门扇同色专用门套；含全套材料、运输、安装、</w:t>
            </w:r>
            <w:r>
              <w:rPr>
                <w:rFonts w:hint="default" w:ascii="宋体" w:hAnsi="宋体" w:cs="宋体"/>
                <w:kern w:val="2"/>
                <w:sz w:val="22"/>
                <w:szCs w:val="22"/>
                <w:vertAlign w:val="baseline"/>
                <w:lang w:val="en-US" w:eastAsia="zh-CN" w:bidi="ar"/>
              </w:rPr>
              <w:t>成品保护</w:t>
            </w:r>
            <w:r>
              <w:rPr>
                <w:rFonts w:hint="eastAsia" w:ascii="宋体" w:hAnsi="宋体" w:cs="宋体"/>
                <w:kern w:val="2"/>
                <w:sz w:val="22"/>
                <w:szCs w:val="22"/>
                <w:vertAlign w:val="baseline"/>
                <w:lang w:val="en-US" w:eastAsia="zh-CN" w:bidi="ar"/>
              </w:rPr>
              <w:t>、</w:t>
            </w:r>
            <w:r>
              <w:rPr>
                <w:rFonts w:hint="default" w:ascii="宋体" w:hAnsi="宋体" w:eastAsia="宋体" w:cs="宋体"/>
                <w:kern w:val="2"/>
                <w:sz w:val="22"/>
                <w:szCs w:val="22"/>
                <w:vertAlign w:val="baseline"/>
                <w:lang w:val="en-US" w:eastAsia="zh-CN" w:bidi="ar"/>
              </w:rPr>
              <w:t>调试及验收</w:t>
            </w:r>
            <w:r>
              <w:rPr>
                <w:rFonts w:hint="eastAsia" w:ascii="宋体" w:hAnsi="宋体" w:cs="宋体"/>
                <w:kern w:val="2"/>
                <w:sz w:val="22"/>
                <w:szCs w:val="22"/>
                <w:vertAlign w:val="baseline"/>
                <w:lang w:val="en-US" w:eastAsia="zh-CN" w:bidi="ar"/>
              </w:rPr>
              <w:t>等询价文件中规定的一切费用</w:t>
            </w:r>
            <w:r>
              <w:rPr>
                <w:rFonts w:hint="default" w:ascii="宋体" w:hAnsi="宋体" w:eastAsia="宋体" w:cs="宋体"/>
                <w:kern w:val="2"/>
                <w:sz w:val="22"/>
                <w:szCs w:val="22"/>
                <w:vertAlign w:val="baseline"/>
                <w:lang w:val="en-US" w:eastAsia="zh-CN" w:bidi="ar"/>
              </w:rPr>
              <w:t>，符合国家防盗安全门规范标准。</w:t>
            </w:r>
          </w:p>
        </w:tc>
        <w:tc>
          <w:tcPr>
            <w:tcW w:w="1677" w:type="dxa"/>
            <w:vAlign w:val="center"/>
          </w:tcPr>
          <w:p w14:paraId="43ABEAF3">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default" w:ascii="宋体" w:hAnsi="宋体" w:eastAsia="宋体" w:cs="宋体"/>
                <w:kern w:val="2"/>
                <w:sz w:val="22"/>
                <w:szCs w:val="22"/>
                <w:vertAlign w:val="baseline"/>
                <w:lang w:val="en-US" w:eastAsia="zh-CN" w:bidi="ar"/>
              </w:rPr>
              <w:t>宽1.2米X高2.18米</w:t>
            </w:r>
          </w:p>
        </w:tc>
        <w:tc>
          <w:tcPr>
            <w:tcW w:w="600" w:type="dxa"/>
            <w:vAlign w:val="center"/>
          </w:tcPr>
          <w:p w14:paraId="40FECEF7">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樘</w:t>
            </w:r>
          </w:p>
        </w:tc>
        <w:tc>
          <w:tcPr>
            <w:tcW w:w="750" w:type="dxa"/>
            <w:vAlign w:val="center"/>
          </w:tcPr>
          <w:p w14:paraId="2902E684">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7</w:t>
            </w:r>
          </w:p>
        </w:tc>
        <w:tc>
          <w:tcPr>
            <w:tcW w:w="709" w:type="dxa"/>
            <w:vAlign w:val="center"/>
          </w:tcPr>
          <w:p w14:paraId="2E6B4297">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p>
        </w:tc>
        <w:tc>
          <w:tcPr>
            <w:tcW w:w="701" w:type="dxa"/>
            <w:vAlign w:val="center"/>
          </w:tcPr>
          <w:p w14:paraId="7E2708F1">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p>
        </w:tc>
      </w:tr>
      <w:tr w14:paraId="20F0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trPr>
        <w:tc>
          <w:tcPr>
            <w:tcW w:w="431" w:type="dxa"/>
            <w:vMerge w:val="restart"/>
            <w:vAlign w:val="center"/>
          </w:tcPr>
          <w:p w14:paraId="11DF354A">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bookmarkStart w:id="44" w:name="tip_risk_bookmark_35"/>
            <w:r>
              <w:rPr>
                <w:rFonts w:hint="eastAsia" w:ascii="宋体" w:hAnsi="宋体" w:cs="宋体"/>
                <w:kern w:val="2"/>
                <w:sz w:val="22"/>
                <w:szCs w:val="22"/>
                <w:vertAlign w:val="baseline"/>
                <w:lang w:val="en-US" w:eastAsia="zh-CN" w:bidi="ar"/>
              </w:rPr>
              <w:t>2</w:t>
            </w:r>
          </w:p>
        </w:tc>
        <w:tc>
          <w:tcPr>
            <w:tcW w:w="1050" w:type="dxa"/>
            <w:vMerge w:val="restart"/>
            <w:vAlign w:val="center"/>
          </w:tcPr>
          <w:p w14:paraId="56EFC8E0">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断桥铝系统内开窗（含相应配套五金件）</w:t>
            </w:r>
          </w:p>
        </w:tc>
        <w:tc>
          <w:tcPr>
            <w:tcW w:w="654" w:type="dxa"/>
            <w:vMerge w:val="continue"/>
            <w:vAlign w:val="center"/>
          </w:tcPr>
          <w:p w14:paraId="0864DB19">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1950" w:type="dxa"/>
            <w:vMerge w:val="restart"/>
            <w:vAlign w:val="center"/>
          </w:tcPr>
          <w:p w14:paraId="4C7E6B1B">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r>
              <w:rPr>
                <w:rFonts w:hint="default" w:ascii="宋体" w:hAnsi="宋体" w:cs="宋体"/>
                <w:kern w:val="2"/>
                <w:sz w:val="22"/>
                <w:szCs w:val="22"/>
                <w:vertAlign w:val="baseline"/>
                <w:lang w:val="en-US" w:eastAsia="zh-CN" w:bidi="ar"/>
              </w:rPr>
              <w:t>断桥铝系统平开窗，平开样式、带纱窗；铝合金边框壁厚≥1.0mm，断桥隔热结构，表面防腐耐候处理；配置5+5中空玻璃、安全护角及全套平开专用五金配件；含</w:t>
            </w:r>
            <w:r>
              <w:rPr>
                <w:rFonts w:hint="eastAsia" w:ascii="宋体" w:hAnsi="宋体" w:cs="宋体"/>
                <w:kern w:val="2"/>
                <w:sz w:val="22"/>
                <w:szCs w:val="22"/>
                <w:vertAlign w:val="baseline"/>
                <w:lang w:val="en-US" w:eastAsia="zh-CN" w:bidi="ar"/>
              </w:rPr>
              <w:t>全套</w:t>
            </w:r>
            <w:r>
              <w:rPr>
                <w:rFonts w:hint="default" w:ascii="宋体" w:hAnsi="宋体" w:cs="宋体"/>
                <w:kern w:val="2"/>
                <w:sz w:val="22"/>
                <w:szCs w:val="22"/>
                <w:vertAlign w:val="baseline"/>
                <w:lang w:val="en-US" w:eastAsia="zh-CN" w:bidi="ar"/>
              </w:rPr>
              <w:t>材料、运输、安装、调试、密封收口、成品保护及验收。</w:t>
            </w:r>
          </w:p>
        </w:tc>
        <w:tc>
          <w:tcPr>
            <w:tcW w:w="1677" w:type="dxa"/>
            <w:vAlign w:val="center"/>
          </w:tcPr>
          <w:p w14:paraId="0731BEE1">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default" w:ascii="宋体" w:hAnsi="宋体" w:eastAsia="宋体" w:cs="宋体"/>
                <w:kern w:val="2"/>
                <w:sz w:val="22"/>
                <w:szCs w:val="22"/>
                <w:vertAlign w:val="baseline"/>
                <w:lang w:val="en-US" w:eastAsia="zh-CN" w:bidi="ar"/>
              </w:rPr>
              <w:t>1m×1.3m</w:t>
            </w:r>
          </w:p>
        </w:tc>
        <w:tc>
          <w:tcPr>
            <w:tcW w:w="600" w:type="dxa"/>
            <w:vAlign w:val="center"/>
          </w:tcPr>
          <w:p w14:paraId="49EC53F4">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樘</w:t>
            </w:r>
          </w:p>
        </w:tc>
        <w:tc>
          <w:tcPr>
            <w:tcW w:w="750" w:type="dxa"/>
            <w:vAlign w:val="center"/>
          </w:tcPr>
          <w:p w14:paraId="7D4C2EBA">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6</w:t>
            </w:r>
          </w:p>
        </w:tc>
        <w:tc>
          <w:tcPr>
            <w:tcW w:w="709" w:type="dxa"/>
            <w:vAlign w:val="center"/>
          </w:tcPr>
          <w:p w14:paraId="4F5C8C12">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701" w:type="dxa"/>
            <w:vAlign w:val="center"/>
          </w:tcPr>
          <w:p w14:paraId="374C8FCE">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r>
      <w:tr w14:paraId="0CE5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dxa"/>
            <w:vMerge w:val="continue"/>
            <w:vAlign w:val="center"/>
          </w:tcPr>
          <w:p w14:paraId="35E0C624">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1050" w:type="dxa"/>
            <w:vMerge w:val="continue"/>
            <w:vAlign w:val="center"/>
          </w:tcPr>
          <w:p w14:paraId="3150940C">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654" w:type="dxa"/>
            <w:vMerge w:val="continue"/>
            <w:vAlign w:val="center"/>
          </w:tcPr>
          <w:p w14:paraId="7ABB6850">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1950" w:type="dxa"/>
            <w:vMerge w:val="continue"/>
            <w:vAlign w:val="center"/>
          </w:tcPr>
          <w:p w14:paraId="4865C947">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1677" w:type="dxa"/>
            <w:vAlign w:val="center"/>
          </w:tcPr>
          <w:p w14:paraId="15CFAD78">
            <w:pPr>
              <w:keepNext w:val="0"/>
              <w:keepLines w:val="0"/>
              <w:widowControl w:val="0"/>
              <w:suppressLineNumbers w:val="0"/>
              <w:spacing w:before="0" w:beforeAutospacing="0" w:after="0" w:afterAutospacing="0"/>
              <w:ind w:left="0" w:right="0"/>
              <w:jc w:val="center"/>
              <w:rPr>
                <w:rFonts w:hint="default" w:ascii="宋体" w:hAnsi="宋体" w:eastAsia="宋体" w:cs="宋体"/>
                <w:kern w:val="2"/>
                <w:sz w:val="22"/>
                <w:szCs w:val="22"/>
                <w:vertAlign w:val="baseline"/>
                <w:lang w:val="en-US" w:eastAsia="zh-CN" w:bidi="ar"/>
              </w:rPr>
            </w:pPr>
            <w:r>
              <w:rPr>
                <w:rFonts w:hint="default" w:ascii="宋体" w:hAnsi="宋体" w:eastAsia="宋体" w:cs="宋体"/>
                <w:kern w:val="2"/>
                <w:sz w:val="22"/>
                <w:szCs w:val="22"/>
                <w:vertAlign w:val="baseline"/>
                <w:lang w:val="en-US" w:eastAsia="zh-CN" w:bidi="ar"/>
              </w:rPr>
              <w:t>1.3m×1.37m</w:t>
            </w:r>
          </w:p>
        </w:tc>
        <w:tc>
          <w:tcPr>
            <w:tcW w:w="600" w:type="dxa"/>
            <w:vAlign w:val="center"/>
          </w:tcPr>
          <w:p w14:paraId="0EBD23E5">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樘</w:t>
            </w:r>
          </w:p>
        </w:tc>
        <w:tc>
          <w:tcPr>
            <w:tcW w:w="750" w:type="dxa"/>
            <w:vAlign w:val="center"/>
          </w:tcPr>
          <w:p w14:paraId="7BDAE86C">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r>
              <w:rPr>
                <w:rFonts w:hint="eastAsia" w:ascii="宋体" w:hAnsi="宋体" w:cs="宋体"/>
                <w:kern w:val="2"/>
                <w:sz w:val="22"/>
                <w:szCs w:val="22"/>
                <w:vertAlign w:val="baseline"/>
                <w:lang w:val="en-US" w:eastAsia="zh-CN" w:bidi="ar"/>
              </w:rPr>
              <w:t>1</w:t>
            </w:r>
          </w:p>
        </w:tc>
        <w:tc>
          <w:tcPr>
            <w:tcW w:w="709" w:type="dxa"/>
            <w:vAlign w:val="center"/>
          </w:tcPr>
          <w:p w14:paraId="1BBCDAF2">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c>
          <w:tcPr>
            <w:tcW w:w="701" w:type="dxa"/>
            <w:vAlign w:val="center"/>
          </w:tcPr>
          <w:p w14:paraId="1EC73152">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vertAlign w:val="baseline"/>
                <w:lang w:val="en-US" w:eastAsia="zh-CN" w:bidi="ar"/>
              </w:rPr>
            </w:pPr>
          </w:p>
        </w:tc>
      </w:tr>
      <w:bookmarkEnd w:id="44"/>
    </w:tbl>
    <w:p w14:paraId="7110CDB2">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2"/>
          <w:szCs w:val="22"/>
          <w:lang w:val="en-US" w:eastAsia="zh-CN" w:bidi="ar"/>
        </w:rPr>
      </w:pPr>
      <w:r>
        <w:rPr>
          <w:rFonts w:hint="eastAsia" w:ascii="宋体" w:hAnsi="宋体" w:cs="宋体"/>
          <w:kern w:val="2"/>
          <w:sz w:val="22"/>
          <w:szCs w:val="22"/>
          <w:lang w:val="en-US" w:eastAsia="zh-CN" w:bidi="ar"/>
        </w:rPr>
        <w:t>注</w:t>
      </w:r>
      <w:r>
        <w:rPr>
          <w:rFonts w:hint="eastAsia" w:ascii="宋体" w:hAnsi="宋体" w:eastAsia="宋体" w:cs="宋体"/>
          <w:kern w:val="2"/>
          <w:sz w:val="22"/>
          <w:szCs w:val="22"/>
          <w:lang w:val="en-US" w:eastAsia="zh-CN" w:bidi="ar"/>
        </w:rPr>
        <w:t>：本项目采用“全费用综合单价”法报价。投标报价应包括为完成所有老旧门窗拆除、定制及安装项目所有内容，主要包括（但不限于）：直接费、间接费、材料及其损耗费、运输费、装卸费、人工费、安装费、</w:t>
      </w:r>
      <w:r>
        <w:rPr>
          <w:rFonts w:hint="default" w:ascii="宋体" w:hAnsi="宋体" w:eastAsia="宋体" w:cs="宋体"/>
          <w:kern w:val="2"/>
          <w:sz w:val="22"/>
          <w:szCs w:val="22"/>
          <w:lang w:val="en-US" w:eastAsia="zh-CN" w:bidi="ar"/>
        </w:rPr>
        <w:t>密封收口</w:t>
      </w:r>
      <w:r>
        <w:rPr>
          <w:rFonts w:hint="eastAsia" w:ascii="宋体" w:hAnsi="宋体" w:eastAsia="宋体" w:cs="宋体"/>
          <w:kern w:val="2"/>
          <w:sz w:val="22"/>
          <w:szCs w:val="22"/>
          <w:lang w:val="en-US" w:eastAsia="zh-CN" w:bidi="ar"/>
        </w:rPr>
        <w:t>费</w:t>
      </w:r>
      <w:r>
        <w:rPr>
          <w:rFonts w:hint="default" w:ascii="宋体" w:hAnsi="宋体" w:eastAsia="宋体" w:cs="宋体"/>
          <w:kern w:val="2"/>
          <w:sz w:val="22"/>
          <w:szCs w:val="22"/>
          <w:lang w:val="en-US" w:eastAsia="zh-CN" w:bidi="ar"/>
        </w:rPr>
        <w:t>、</w:t>
      </w:r>
      <w:r>
        <w:rPr>
          <w:rFonts w:hint="eastAsia" w:ascii="宋体" w:hAnsi="宋体" w:eastAsia="宋体" w:cs="宋体"/>
          <w:kern w:val="2"/>
          <w:sz w:val="22"/>
          <w:szCs w:val="22"/>
          <w:lang w:val="en-US" w:eastAsia="zh-CN" w:bidi="ar"/>
        </w:rPr>
        <w:t>施工费、调试费、各种措施费、管理费、税金、利润、风险费、成品保护费、垃圾清运及弃置费、拆除费、验收费、售后服务费、不可预见费及其他一切相关费用等所需的全部费用的价格体现，凡漏项或少计均视为优惠，采购人不另行增加费用。各类风险和政策性调整等风险已包括在投标报价中，最终结算时除合同约定调整外，中标单价一律不予调整。</w:t>
      </w:r>
    </w:p>
    <w:p w14:paraId="722FD9D3">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2"/>
          <w:szCs w:val="22"/>
          <w:lang w:val="en-US" w:eastAsia="zh-CN" w:bidi="ar"/>
        </w:rPr>
      </w:pPr>
    </w:p>
    <w:p w14:paraId="7A622F9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 </w:t>
      </w:r>
    </w:p>
    <w:p w14:paraId="619B8771">
      <w:pPr>
        <w:keepNext w:val="0"/>
        <w:keepLines w:val="0"/>
        <w:widowControl w:val="0"/>
        <w:suppressLineNumbers w:val="0"/>
        <w:spacing w:before="0" w:beforeAutospacing="0" w:after="0" w:afterAutospacing="0" w:line="520" w:lineRule="exact"/>
        <w:ind w:left="3570" w:leftChars="1700" w:right="0" w:firstLine="1100" w:firstLineChars="500"/>
        <w:jc w:val="both"/>
        <w:rPr>
          <w:rFonts w:hint="eastAsia" w:ascii="宋体" w:hAnsi="宋体" w:eastAsia="宋体" w:cs="宋体"/>
          <w:kern w:val="2"/>
          <w:sz w:val="22"/>
          <w:szCs w:val="22"/>
        </w:rPr>
      </w:pPr>
      <w:r>
        <w:rPr>
          <w:rFonts w:hint="eastAsia" w:ascii="宋体" w:hAnsi="宋体" w:cs="宋体"/>
          <w:kern w:val="2"/>
          <w:sz w:val="22"/>
          <w:szCs w:val="22"/>
          <w:lang w:val="en-US" w:eastAsia="zh-CN" w:bidi="ar"/>
        </w:rPr>
        <w:t>供应商</w:t>
      </w:r>
      <w:r>
        <w:rPr>
          <w:rFonts w:hint="eastAsia" w:ascii="宋体" w:hAnsi="宋体" w:eastAsia="宋体" w:cs="宋体"/>
          <w:kern w:val="2"/>
          <w:sz w:val="22"/>
          <w:szCs w:val="22"/>
          <w:lang w:val="en-US" w:eastAsia="zh-CN" w:bidi="ar"/>
        </w:rPr>
        <w:t>（盖章）：</w:t>
      </w:r>
    </w:p>
    <w:p w14:paraId="75F30CD3">
      <w:pPr>
        <w:keepNext w:val="0"/>
        <w:keepLines w:val="0"/>
        <w:widowControl w:val="0"/>
        <w:suppressLineNumbers w:val="0"/>
        <w:spacing w:before="0" w:beforeAutospacing="0" w:after="0" w:afterAutospacing="0" w:line="520" w:lineRule="exact"/>
        <w:ind w:left="3570" w:leftChars="1700" w:right="0" w:firstLine="1100" w:firstLineChars="500"/>
        <w:jc w:val="both"/>
        <w:rPr>
          <w:rFonts w:hint="eastAsia" w:ascii="宋体" w:hAnsi="宋体" w:eastAsia="宋体" w:cs="宋体"/>
          <w:kern w:val="2"/>
          <w:sz w:val="22"/>
          <w:szCs w:val="22"/>
        </w:rPr>
      </w:pPr>
      <w:r>
        <w:rPr>
          <w:rFonts w:hint="eastAsia" w:ascii="宋体" w:hAnsi="宋体"/>
          <w:color w:val="auto"/>
          <w:sz w:val="22"/>
          <w:szCs w:val="22"/>
          <w:highlight w:val="none"/>
        </w:rPr>
        <w:t>法定代表人或授权代表（签字或盖章）</w:t>
      </w:r>
      <w:r>
        <w:rPr>
          <w:rFonts w:hint="eastAsia" w:ascii="宋体" w:hAnsi="宋体" w:eastAsia="宋体" w:cs="宋体"/>
          <w:kern w:val="2"/>
          <w:sz w:val="22"/>
          <w:szCs w:val="22"/>
          <w:lang w:val="en-US" w:eastAsia="zh-CN" w:bidi="ar"/>
        </w:rPr>
        <w:t>：</w:t>
      </w:r>
    </w:p>
    <w:p w14:paraId="13CAF084">
      <w:pPr>
        <w:keepNext w:val="0"/>
        <w:keepLines w:val="0"/>
        <w:widowControl w:val="0"/>
        <w:suppressLineNumbers w:val="0"/>
        <w:spacing w:before="0" w:beforeAutospacing="0" w:after="0" w:afterAutospacing="0" w:line="520" w:lineRule="exact"/>
        <w:ind w:left="3570" w:leftChars="1700" w:right="0" w:firstLine="1100" w:firstLineChars="500"/>
        <w:jc w:val="both"/>
      </w:pPr>
      <w:r>
        <w:rPr>
          <w:rFonts w:hint="eastAsia" w:ascii="宋体" w:hAnsi="宋体" w:eastAsia="宋体" w:cs="宋体"/>
          <w:kern w:val="2"/>
          <w:sz w:val="22"/>
          <w:szCs w:val="22"/>
          <w:lang w:val="en-US" w:eastAsia="zh-CN" w:bidi="ar"/>
        </w:rPr>
        <w:t>日期：</w:t>
      </w:r>
      <w:r>
        <w:rPr>
          <w:rFonts w:hint="eastAsia" w:ascii="宋体" w:hAnsi="宋体" w:cs="宋体"/>
          <w:color w:val="auto"/>
          <w:sz w:val="22"/>
          <w:szCs w:val="22"/>
          <w:highlight w:val="none"/>
          <w:lang w:val="en-US" w:eastAsia="zh-CN"/>
        </w:rPr>
        <w:t>2026</w:t>
      </w:r>
      <w:r>
        <w:rPr>
          <w:rFonts w:hint="eastAsia" w:ascii="宋体" w:hAnsi="宋体" w:cs="宋体"/>
          <w:color w:val="auto"/>
          <w:sz w:val="22"/>
          <w:szCs w:val="22"/>
          <w:highlight w:val="none"/>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ootlight MT Light">
    <w:altName w:val="Segoe Print"/>
    <w:panose1 w:val="0204060206030A020304"/>
    <w:charset w:val="00"/>
    <w:family w:val="auto"/>
    <w:pitch w:val="default"/>
    <w:sig w:usb0="00000000" w:usb1="00000000" w:usb2="00000000" w:usb3="00000000" w:csb0="20000001" w:csb1="00000000"/>
  </w:font>
  <w:font w:name="仿宋_GB2312">
    <w:altName w:val="仿宋"/>
    <w:panose1 w:val="00000000000000000000"/>
    <w:charset w:val="86"/>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
    <w:altName w:val="Noto Serif SC"/>
    <w:panose1 w:val="00000000000000000000"/>
    <w:charset w:val="00"/>
    <w:family w:val="auto"/>
    <w:pitch w:val="default"/>
    <w:sig w:usb0="00000000" w:usb1="00000000" w:usb2="00000000" w:usb3="00000000" w:csb0="00040001" w:csb1="00000000"/>
  </w:font>
  <w:font w:name="GWZT-EN">
    <w:altName w:val="Rom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31A15">
    <w:pPr>
      <w:pStyle w:val="10"/>
      <w:tabs>
        <w:tab w:val="left" w:pos="945"/>
        <w:tab w:val="center" w:pos="4819"/>
      </w:tabs>
      <w:rPr>
        <w:sz w:val="24"/>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176BF312">
                          <w:pPr>
                            <w:pStyle w:val="10"/>
                          </w:pPr>
                          <w:r>
                            <w:fldChar w:fldCharType="begin"/>
                          </w:r>
                          <w:r>
                            <w:instrText xml:space="preserve"> PAGE  \* MERGEFORMAT </w:instrText>
                          </w:r>
                          <w:r>
                            <w:fldChar w:fldCharType="separate"/>
                          </w:r>
                          <w:r>
                            <w:t>25</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u8AFjRAAAAAgEAAA8AAAAAAAAAAQAgAAAA&#10;IgAAAGRycy9kb3ducmV2LnhtbFBLAQIUABQAAAAIAIdO4kASnby52QEAAKIDAAAOAAAAAAAAAAEA&#10;IAAAACABAABkcnMvZTJvRG9jLnhtbFBLBQYAAAAABgAGAFkBAABrBQAAAAA=&#10;">
              <v:fill on="f" focussize="0,0"/>
              <v:stroke on="f" weight="0.5pt"/>
              <v:imagedata o:title=""/>
              <o:lock v:ext="edit" aspectratio="f"/>
              <v:textbox inset="0mm,0mm,0mm,0mm" style="mso-fit-shape-to-text:t;">
                <w:txbxContent>
                  <w:p w14:paraId="176BF312">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4BD6285"/>
    <w:rsid w:val="05252040"/>
    <w:rsid w:val="08FF094D"/>
    <w:rsid w:val="0B6902FF"/>
    <w:rsid w:val="0B9510F4"/>
    <w:rsid w:val="110914D0"/>
    <w:rsid w:val="12CA5989"/>
    <w:rsid w:val="13950E3D"/>
    <w:rsid w:val="13A3021F"/>
    <w:rsid w:val="142F28B9"/>
    <w:rsid w:val="146975C2"/>
    <w:rsid w:val="14E458AB"/>
    <w:rsid w:val="15714980"/>
    <w:rsid w:val="16134B66"/>
    <w:rsid w:val="176C53FF"/>
    <w:rsid w:val="1C086152"/>
    <w:rsid w:val="2B0B1A19"/>
    <w:rsid w:val="2B526A26"/>
    <w:rsid w:val="2CBC2FA1"/>
    <w:rsid w:val="2DEBED19"/>
    <w:rsid w:val="30392BFE"/>
    <w:rsid w:val="30E3689B"/>
    <w:rsid w:val="359543E0"/>
    <w:rsid w:val="37FFD35B"/>
    <w:rsid w:val="38DA3323"/>
    <w:rsid w:val="3A93227F"/>
    <w:rsid w:val="3C4175CD"/>
    <w:rsid w:val="3C457CF0"/>
    <w:rsid w:val="3C532F79"/>
    <w:rsid w:val="46BC6816"/>
    <w:rsid w:val="4A532541"/>
    <w:rsid w:val="4BEFC5AF"/>
    <w:rsid w:val="4F746201"/>
    <w:rsid w:val="530F2B07"/>
    <w:rsid w:val="53D1600F"/>
    <w:rsid w:val="563C24EA"/>
    <w:rsid w:val="56B2736C"/>
    <w:rsid w:val="56EFE613"/>
    <w:rsid w:val="5AF82A11"/>
    <w:rsid w:val="5BE46741"/>
    <w:rsid w:val="5CC20BEA"/>
    <w:rsid w:val="5E346AAD"/>
    <w:rsid w:val="5F4EDD34"/>
    <w:rsid w:val="5FB8504B"/>
    <w:rsid w:val="5FFC66AD"/>
    <w:rsid w:val="620067E9"/>
    <w:rsid w:val="62E53885"/>
    <w:rsid w:val="646C79A8"/>
    <w:rsid w:val="673E672B"/>
    <w:rsid w:val="67A7F1BC"/>
    <w:rsid w:val="698E7182"/>
    <w:rsid w:val="6FBB61E4"/>
    <w:rsid w:val="70C65683"/>
    <w:rsid w:val="72236E91"/>
    <w:rsid w:val="72912E89"/>
    <w:rsid w:val="738467A2"/>
    <w:rsid w:val="75B37051"/>
    <w:rsid w:val="760221E3"/>
    <w:rsid w:val="76FE1336"/>
    <w:rsid w:val="77346436"/>
    <w:rsid w:val="78D37440"/>
    <w:rsid w:val="79B847B4"/>
    <w:rsid w:val="7B573B13"/>
    <w:rsid w:val="7BBE0525"/>
    <w:rsid w:val="7D12438D"/>
    <w:rsid w:val="7DF77837"/>
    <w:rsid w:val="7DFFFEEE"/>
    <w:rsid w:val="7F477001"/>
    <w:rsid w:val="7FAEC4EA"/>
    <w:rsid w:val="7FBA17E1"/>
    <w:rsid w:val="7FFDBA7F"/>
    <w:rsid w:val="B77BD450"/>
    <w:rsid w:val="BDFB77B4"/>
    <w:rsid w:val="BF2FB397"/>
    <w:rsid w:val="DEDF5E97"/>
    <w:rsid w:val="EB738C95"/>
    <w:rsid w:val="EFFDBE91"/>
    <w:rsid w:val="F6C7913E"/>
    <w:rsid w:val="F9FDB045"/>
    <w:rsid w:val="FA702793"/>
    <w:rsid w:val="FEFDBCE5"/>
    <w:rsid w:val="FF4B1393"/>
    <w:rsid w:val="FF595347"/>
    <w:rsid w:val="FF7ADB3B"/>
    <w:rsid w:val="FFB7F724"/>
    <w:rsid w:val="FFBA778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index 5"/>
    <w:basedOn w:val="1"/>
    <w:next w:val="1"/>
    <w:qFormat/>
    <w:uiPriority w:val="0"/>
    <w:pPr>
      <w:keepNext w:val="0"/>
      <w:keepLines w:val="0"/>
      <w:widowControl w:val="0"/>
      <w:suppressLineNumbers w:val="0"/>
      <w:ind w:left="798" w:leftChars="380"/>
      <w:jc w:val="left"/>
    </w:pPr>
    <w:rPr>
      <w:rFonts w:hint="default" w:ascii="Calibri" w:hAnsi="Calibri" w:cs="Calibri"/>
      <w:kern w:val="2"/>
      <w:sz w:val="21"/>
      <w:szCs w:val="21"/>
      <w:lang w:val="en-US" w:eastAsia="zh-CN" w:bidi="ar"/>
    </w:rPr>
  </w:style>
  <w:style w:type="paragraph" w:styleId="7">
    <w:name w:val="Body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4"/>
      <w:szCs w:val="24"/>
      <w:u w:val="single" w:color="000000"/>
      <w:lang w:val="en-US" w:eastAsia="zh-CN" w:bidi="ar"/>
    </w:rPr>
  </w:style>
  <w:style w:type="paragraph" w:styleId="8">
    <w:name w:val="Block Text"/>
    <w:basedOn w:val="1"/>
    <w:next w:val="5"/>
    <w:unhideWhenUsed/>
    <w:qFormat/>
    <w:uiPriority w:val="0"/>
    <w:rPr>
      <w:szCs w:val="24"/>
    </w:rPr>
  </w:style>
  <w:style w:type="paragraph" w:styleId="9">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index heading"/>
    <w:basedOn w:val="1"/>
    <w:next w:val="12"/>
    <w:qFormat/>
    <w:uiPriority w:val="0"/>
    <w:pPr>
      <w:keepNext w:val="0"/>
      <w:keepLines w:val="0"/>
      <w:widowControl w:val="0"/>
      <w:suppressLineNumbers w:val="0"/>
      <w:spacing w:before="0" w:beforeAutospacing="0" w:after="0" w:afterAutospacing="0" w:line="360" w:lineRule="auto"/>
      <w:ind w:left="0" w:right="0" w:firstLine="482"/>
      <w:jc w:val="both"/>
    </w:pPr>
    <w:rPr>
      <w:rFonts w:hint="default" w:ascii="Footlight MT Light" w:hAnsi="Footlight MT Light" w:eastAsia="Footlight MT Light" w:cs="Footlight MT Light"/>
      <w:kern w:val="2"/>
      <w:sz w:val="24"/>
      <w:szCs w:val="24"/>
      <w:lang w:val="en-US" w:eastAsia="zh-CN" w:bidi="ar"/>
    </w:rPr>
  </w:style>
  <w:style w:type="paragraph" w:styleId="12">
    <w:name w:val="index 1"/>
    <w:basedOn w:val="1"/>
    <w:next w:val="1"/>
    <w:qFormat/>
    <w:uiPriority w:val="0"/>
  </w:style>
  <w:style w:type="paragraph" w:styleId="13">
    <w:name w:val="footnote text"/>
    <w:basedOn w:val="1"/>
    <w:next w:val="6"/>
    <w:qFormat/>
    <w:uiPriority w:val="0"/>
    <w:pPr>
      <w:keepNext w:val="0"/>
      <w:keepLines w:val="0"/>
      <w:widowControl w:val="0"/>
      <w:suppressLineNumbers w:val="0"/>
      <w:snapToGrid w:val="0"/>
      <w:spacing w:before="0" w:beforeAutospacing="0" w:after="0" w:afterAutospacing="0"/>
      <w:ind w:left="0" w:right="0"/>
      <w:jc w:val="left"/>
    </w:pPr>
    <w:rPr>
      <w:rFonts w:hint="eastAsia" w:ascii="宋体" w:hAnsi="宋体" w:eastAsia="Times New Roman" w:cs="宋体"/>
      <w:kern w:val="21"/>
      <w:sz w:val="18"/>
      <w:szCs w:val="18"/>
      <w:lang w:val="en-US" w:eastAsia="zh-CN" w:bidi="ar"/>
    </w:rPr>
  </w:style>
  <w:style w:type="paragraph" w:styleId="14">
    <w:name w:val="Body Text 2"/>
    <w:basedOn w:val="1"/>
    <w:qFormat/>
    <w:uiPriority w:val="0"/>
    <w:pPr>
      <w:keepNext w:val="0"/>
      <w:keepLines w:val="0"/>
      <w:widowControl w:val="0"/>
      <w:suppressLineNumbers w:val="0"/>
      <w:spacing w:after="120" w:afterAutospacing="0" w:line="480" w:lineRule="auto"/>
      <w:jc w:val="both"/>
    </w:pPr>
    <w:rPr>
      <w:rFonts w:hint="default" w:ascii="Times New Roman" w:hAnsi="Times New Roman" w:cs="Times New Roman"/>
      <w:kern w:val="2"/>
      <w:sz w:val="21"/>
      <w:szCs w:val="21"/>
      <w:lang w:val="en-US" w:eastAsia="zh-CN" w:bidi="ar"/>
    </w:rPr>
  </w:style>
  <w:style w:type="paragraph" w:styleId="15">
    <w:name w:val="Body Text First Indent"/>
    <w:basedOn w:val="1"/>
    <w:next w:val="1"/>
    <w:qFormat/>
    <w:uiPriority w:val="0"/>
    <w:pPr>
      <w:keepNext w:val="0"/>
      <w:keepLines w:val="0"/>
      <w:widowControl w:val="0"/>
      <w:suppressLineNumbers w:val="0"/>
      <w:spacing w:after="120" w:afterAutospacing="0"/>
      <w:ind w:firstLine="420" w:firstLineChars="100"/>
      <w:jc w:val="both"/>
    </w:pPr>
    <w:rPr>
      <w:rFonts w:hint="default" w:ascii="Times New Roman" w:hAnsi="Times New Roman" w:cs="Times New Roman"/>
      <w:kern w:val="2"/>
      <w:sz w:val="21"/>
      <w:szCs w:val="21"/>
      <w:lang w:val="en-US" w:eastAsia="zh-CN" w:bidi="ar"/>
    </w:rPr>
  </w:style>
  <w:style w:type="paragraph" w:styleId="16">
    <w:name w:val="Body Text First Indent 2"/>
    <w:qFormat/>
    <w:uiPriority w:val="0"/>
    <w:pPr>
      <w:keepNext w:val="0"/>
      <w:keepLines w:val="0"/>
      <w:widowControl w:val="0"/>
      <w:suppressLineNumbers w:val="0"/>
      <w:ind w:left="-105" w:firstLine="420" w:firstLineChars="200"/>
      <w:jc w:val="both"/>
    </w:pPr>
    <w:rPr>
      <w:rFonts w:hint="default" w:ascii="Times New Roman" w:hAnsi="Times New Roman" w:eastAsia="仿宋_GB2312" w:cs="Times New Roman"/>
      <w:kern w:val="2"/>
      <w:sz w:val="32"/>
      <w:szCs w:val="32"/>
      <w:lang w:val="en-US" w:eastAsia="zh-CN" w:bidi="ar"/>
    </w:rPr>
  </w:style>
  <w:style w:type="table" w:styleId="18">
    <w:name w:val="Table Grid"/>
    <w:basedOn w:val="17"/>
    <w:qFormat/>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annotation reference"/>
    <w:basedOn w:val="19"/>
    <w:qFormat/>
    <w:uiPriority w:val="0"/>
    <w:rPr>
      <w:sz w:val="16"/>
      <w:szCs w:val="16"/>
    </w:rPr>
  </w:style>
  <w:style w:type="character" w:customStyle="1" w:styleId="22">
    <w:name w:val="15"/>
    <w:basedOn w:val="19"/>
    <w:qFormat/>
    <w:uiPriority w:val="0"/>
    <w:rPr>
      <w:rFonts w:hint="default" w:ascii="Arial" w:hAnsi="Arial" w:eastAsia="黑体" w:cs="Times New Roman"/>
      <w:kern w:val="2"/>
      <w:sz w:val="21"/>
      <w:szCs w:val="21"/>
    </w:rPr>
  </w:style>
  <w:style w:type="paragraph" w:customStyle="1" w:styleId="23">
    <w:name w:val="xl45"/>
    <w:basedOn w:val="1"/>
    <w:qFormat/>
    <w:uiPriority w:val="0"/>
    <w:pPr>
      <w:keepNext w:val="0"/>
      <w:keepLines w:val="0"/>
      <w:widowControl/>
      <w:suppressLineNumbers w:val="0"/>
      <w:spacing w:before="100" w:beforeAutospacing="1" w:after="100" w:afterAutospacing="1"/>
      <w:jc w:val="center"/>
      <w:textAlignment w:val="center"/>
    </w:pPr>
    <w:rPr>
      <w:rFonts w:hint="eastAsia" w:ascii="宋体" w:hAnsi="宋体" w:eastAsia="宋体" w:cs="宋体"/>
      <w:b/>
      <w:bCs/>
      <w:kern w:val="0"/>
      <w:sz w:val="28"/>
      <w:szCs w:val="28"/>
      <w:lang w:val="en-US" w:eastAsia="zh-CN" w:bidi="ar"/>
    </w:rPr>
  </w:style>
  <w:style w:type="paragraph" w:customStyle="1" w:styleId="24">
    <w:name w:val="普通(Web)4"/>
    <w:basedOn w:val="1"/>
    <w:qFormat/>
    <w:uiPriority w:val="0"/>
    <w:pPr>
      <w:keepNext w:val="0"/>
      <w:keepLines w:val="0"/>
      <w:widowControl/>
      <w:suppressLineNumbers w:val="0"/>
      <w:spacing w:before="100" w:beforeAutospacing="1" w:after="100" w:afterAutospacing="1" w:line="375" w:lineRule="atLeast"/>
      <w:jc w:val="left"/>
    </w:pPr>
    <w:rPr>
      <w:rFonts w:hint="default" w:ascii="??" w:hAnsi="??" w:eastAsia="??" w:cs="??"/>
      <w:kern w:val="0"/>
      <w:sz w:val="24"/>
      <w:szCs w:val="24"/>
      <w:lang w:val="en-US" w:eastAsia="zh-CN" w:bidi="ar"/>
    </w:rPr>
  </w:style>
  <w:style w:type="paragraph" w:customStyle="1" w:styleId="25">
    <w:name w:val="正文1"/>
    <w:next w:val="1"/>
    <w:qFormat/>
    <w:uiPriority w:val="0"/>
    <w:pPr>
      <w:adjustRightInd w:val="0"/>
      <w:spacing w:before="120" w:after="120" w:line="180" w:lineRule="auto"/>
      <w:ind w:firstLine="200" w:firstLineChars="200"/>
    </w:pPr>
    <w:rPr>
      <w:rFonts w:ascii="Calibri" w:hAnsi="Calibri" w:eastAsia="宋体" w:cs="Calibri"/>
      <w:kern w:val="2"/>
      <w:sz w:val="21"/>
      <w:szCs w:val="21"/>
      <w:lang w:val="en-US" w:eastAsia="zh-CN" w:bidi="ar-SA"/>
    </w:rPr>
  </w:style>
  <w:style w:type="paragraph" w:customStyle="1" w:styleId="26">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27">
    <w:name w:val="段"/>
    <w:next w:val="1"/>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28">
    <w:name w:val="正文 A"/>
    <w:next w:val="27"/>
    <w:qFormat/>
    <w:uiPriority w:val="0"/>
    <w:pPr>
      <w:widowControl w:val="0"/>
      <w:jc w:val="both"/>
    </w:pPr>
    <w:rPr>
      <w:rFonts w:ascii="Times New Roman" w:hAnsi="Times New Roman" w:eastAsia="Calibri" w:cs="Calibri"/>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6285</Words>
  <Characters>6436</Characters>
  <Lines>1</Lines>
  <Paragraphs>1</Paragraphs>
  <TotalTime>1</TotalTime>
  <ScaleCrop>false</ScaleCrop>
  <LinksUpToDate>false</LinksUpToDate>
  <CharactersWithSpaces>6635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2024-01-30T18:12:00Z</dcterms:created>
  <dc:creator>Administrator</dc:creator>
  <cp:lastModifiedBy>仇春生</cp:lastModifiedBy>
  <cp:lastPrinted>2026-06-13T11:08:00Z</cp:lastPrinted>
  <dcterms:modified xsi:type="dcterms:W3CDTF">2026-06-26T03:12:09Z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600E3F4F56CB40A3BFD5A5F4B1278273_13</vt:lpwstr>
  </property>
  <property fmtid="{D5CDD505-2E9C-101B-9397-08002B2CF9AE}" pid="3" name="KSOProductBuildVer">
    <vt:lpwstr>2052-12.1.0.26895</vt:lpwstr>
  </property>
  <property fmtid="{D5CDD505-2E9C-101B-9397-08002B2CF9AE}" pid="4" name="KSOTemplateDocerSaveRecord">
    <vt:lpwstr>eyJoZGlkIjoiMjdjNGJhNmNlM2IzYjE4NGE5ZjVkOTNlOTBkYzM5OGIiLCJ1c2VySWQiOiIzMDI2NDA2NTkifQ==</vt:lpwstr>
  </property>
</Properties>
</file>